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2CDB" w:rsidRDefault="001D2CDB">
      <w:pPr>
        <w:pStyle w:val="a5"/>
        <w:rPr>
          <w:rFonts w:ascii="仿宋_GB2312" w:eastAsia="仿宋_GB2312" w:cs="仿宋_GB2312"/>
          <w:b/>
          <w:bCs/>
          <w:sz w:val="10"/>
          <w:szCs w:val="10"/>
        </w:rPr>
      </w:pPr>
      <w:bookmarkStart w:id="0" w:name="OLE_LINK1"/>
      <w:bookmarkStart w:id="1" w:name="OLE_LINK2"/>
    </w:p>
    <w:p w:rsidR="001D2CDB" w:rsidRDefault="001D2CDB">
      <w:pPr>
        <w:pStyle w:val="a5"/>
        <w:jc w:val="center"/>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1D2CDB">
      <w:pPr>
        <w:spacing w:line="540" w:lineRule="exact"/>
        <w:ind w:firstLineChars="400" w:firstLine="2880"/>
        <w:rPr>
          <w:rFonts w:ascii="方正小标宋简体" w:eastAsia="方正小标宋简体" w:hAnsi="黑体" w:cs="仿宋_GB2312"/>
          <w:sz w:val="72"/>
          <w:szCs w:val="72"/>
        </w:rPr>
      </w:pPr>
    </w:p>
    <w:p w:rsidR="001D2CDB" w:rsidRDefault="00412267">
      <w:pPr>
        <w:pStyle w:val="a5"/>
        <w:jc w:val="center"/>
        <w:rPr>
          <w:rFonts w:ascii="黑体" w:eastAsia="黑体" w:hAnsi="黑体" w:cs="仿宋_GB2312"/>
          <w:b/>
          <w:sz w:val="32"/>
          <w:szCs w:val="32"/>
        </w:rPr>
      </w:pPr>
      <w:r>
        <w:rPr>
          <w:rFonts w:eastAsia="华文新魏" w:hint="eastAsia"/>
          <w:sz w:val="72"/>
          <w:szCs w:val="72"/>
        </w:rPr>
        <w:t>竞争性磋商</w:t>
      </w:r>
      <w:r>
        <w:rPr>
          <w:rFonts w:eastAsia="华文新魏"/>
          <w:sz w:val="72"/>
          <w:szCs w:val="72"/>
        </w:rPr>
        <w:t>采购文件</w:t>
      </w:r>
    </w:p>
    <w:p w:rsidR="001D2CDB" w:rsidRDefault="001D2CDB">
      <w:pPr>
        <w:pStyle w:val="a5"/>
        <w:ind w:firstLineChars="645" w:firstLine="2072"/>
        <w:rPr>
          <w:rFonts w:ascii="黑体" w:eastAsia="黑体" w:hAnsi="黑体" w:cs="仿宋_GB2312"/>
          <w:b/>
          <w:sz w:val="32"/>
          <w:szCs w:val="32"/>
        </w:rPr>
      </w:pPr>
    </w:p>
    <w:p w:rsidR="001D2CDB" w:rsidRDefault="001D2CDB">
      <w:pPr>
        <w:pStyle w:val="a5"/>
        <w:rPr>
          <w:rFonts w:ascii="仿宋_GB2312" w:eastAsia="仿宋_GB2312" w:hAnsi="黑体" w:cs="仿宋_GB2312"/>
          <w:b/>
          <w:sz w:val="28"/>
          <w:szCs w:val="28"/>
        </w:rPr>
      </w:pPr>
    </w:p>
    <w:p w:rsidR="001D2CDB" w:rsidRDefault="001D2CDB">
      <w:pPr>
        <w:pStyle w:val="a5"/>
        <w:ind w:leftChars="524" w:left="2491" w:hangingChars="495" w:hanging="1391"/>
        <w:rPr>
          <w:rFonts w:ascii="仿宋_GB2312" w:eastAsia="仿宋_GB2312" w:hAnsi="黑体" w:cs="仿宋_GB2312"/>
          <w:b/>
          <w:sz w:val="28"/>
          <w:szCs w:val="28"/>
        </w:rPr>
      </w:pPr>
    </w:p>
    <w:p w:rsidR="001D2CDB" w:rsidRDefault="00412267">
      <w:pPr>
        <w:pStyle w:val="a5"/>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项目名称：</w:t>
      </w:r>
      <w:r w:rsidR="001378DB">
        <w:rPr>
          <w:rFonts w:ascii="仿宋_GB2312" w:eastAsia="仿宋_GB2312" w:hAnsi="黑体" w:cs="仿宋_GB2312" w:hint="eastAsia"/>
          <w:b/>
          <w:sz w:val="28"/>
          <w:szCs w:val="28"/>
        </w:rPr>
        <w:t>设计制作</w:t>
      </w:r>
      <w:r>
        <w:rPr>
          <w:rFonts w:ascii="仿宋_GB2312" w:eastAsia="仿宋_GB2312" w:hAnsi="黑体" w:cs="仿宋_GB2312" w:hint="eastAsia"/>
          <w:b/>
          <w:sz w:val="28"/>
          <w:szCs w:val="28"/>
        </w:rPr>
        <w:t>、更换和拆除各场所宣传物料项目</w:t>
      </w:r>
    </w:p>
    <w:p w:rsidR="001D2CDB" w:rsidRDefault="00412267">
      <w:pPr>
        <w:pStyle w:val="a5"/>
        <w:ind w:leftChars="524" w:left="2491" w:hangingChars="495" w:hanging="1391"/>
        <w:rPr>
          <w:rFonts w:ascii="仿宋_GB2312" w:eastAsia="仿宋_GB2312" w:hAnsi="黑体" w:cs="仿宋_GB2312"/>
          <w:b/>
          <w:sz w:val="28"/>
          <w:szCs w:val="28"/>
        </w:rPr>
      </w:pPr>
      <w:r>
        <w:rPr>
          <w:rFonts w:ascii="仿宋_GB2312" w:eastAsia="仿宋_GB2312" w:hAnsi="黑体" w:cs="仿宋_GB2312" w:hint="eastAsia"/>
          <w:b/>
          <w:sz w:val="28"/>
          <w:szCs w:val="28"/>
        </w:rPr>
        <w:t xml:space="preserve">发包单位：广西东博会国际会展有限公司 </w:t>
      </w:r>
    </w:p>
    <w:bookmarkEnd w:id="0"/>
    <w:bookmarkEnd w:id="1"/>
    <w:p w:rsidR="001D2CDB" w:rsidRDefault="001D2CDB">
      <w:pPr>
        <w:tabs>
          <w:tab w:val="left" w:pos="632"/>
        </w:tabs>
        <w:rPr>
          <w:rFonts w:ascii="仿宋_GB2312" w:eastAsia="仿宋_GB2312"/>
          <w:b/>
          <w:bCs/>
          <w:color w:val="000000"/>
          <w:sz w:val="36"/>
          <w:szCs w:val="36"/>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1D2CDB">
      <w:pPr>
        <w:tabs>
          <w:tab w:val="left" w:pos="632"/>
        </w:tabs>
        <w:jc w:val="center"/>
        <w:rPr>
          <w:rFonts w:ascii="仿宋_GB2312" w:eastAsia="仿宋_GB2312"/>
          <w:b/>
          <w:bCs/>
          <w:color w:val="000000"/>
          <w:sz w:val="18"/>
          <w:szCs w:val="18"/>
        </w:rPr>
      </w:pPr>
    </w:p>
    <w:p w:rsidR="001D2CDB" w:rsidRDefault="00412267">
      <w:pPr>
        <w:spacing w:line="540" w:lineRule="exact"/>
        <w:ind w:firstLineChars="950" w:firstLine="3040"/>
        <w:rPr>
          <w:rFonts w:ascii="仿宋_GB2312" w:eastAsia="仿宋_GB2312" w:hAnsi="黑体" w:cs="仿宋_GB2312"/>
          <w:sz w:val="32"/>
          <w:szCs w:val="32"/>
        </w:rPr>
      </w:pPr>
      <w:r>
        <w:rPr>
          <w:rFonts w:ascii="仿宋_GB2312" w:eastAsia="仿宋_GB2312" w:hAnsi="黑体" w:cs="仿宋_GB2312" w:hint="eastAsia"/>
          <w:sz w:val="32"/>
          <w:szCs w:val="32"/>
        </w:rPr>
        <w:t>2021年4月2</w:t>
      </w:r>
      <w:r w:rsidR="00D339D4">
        <w:rPr>
          <w:rFonts w:ascii="仿宋_GB2312" w:eastAsia="仿宋_GB2312" w:hAnsi="黑体" w:cs="仿宋_GB2312" w:hint="eastAsia"/>
          <w:sz w:val="32"/>
          <w:szCs w:val="32"/>
        </w:rPr>
        <w:t>3</w:t>
      </w:r>
      <w:r>
        <w:rPr>
          <w:rFonts w:ascii="仿宋_GB2312" w:eastAsia="仿宋_GB2312" w:hAnsi="黑体" w:cs="仿宋_GB2312" w:hint="eastAsia"/>
          <w:sz w:val="32"/>
          <w:szCs w:val="32"/>
        </w:rPr>
        <w:t>日</w:t>
      </w:r>
    </w:p>
    <w:p w:rsidR="001D2CDB" w:rsidRDefault="001D2CDB">
      <w:pPr>
        <w:tabs>
          <w:tab w:val="left" w:pos="632"/>
        </w:tabs>
        <w:rPr>
          <w:rFonts w:ascii="仿宋_GB2312"/>
          <w:b/>
          <w:bCs/>
          <w:color w:val="000000"/>
          <w:sz w:val="18"/>
          <w:szCs w:val="18"/>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1D2CDB">
      <w:pPr>
        <w:spacing w:line="400" w:lineRule="exact"/>
        <w:rPr>
          <w:rFonts w:ascii="宋体" w:hAnsi="宋体"/>
          <w:b/>
          <w:color w:val="000000"/>
          <w:sz w:val="32"/>
          <w:szCs w:val="32"/>
        </w:rPr>
      </w:pPr>
    </w:p>
    <w:p w:rsidR="001D2CDB" w:rsidRDefault="00412267">
      <w:pPr>
        <w:spacing w:line="4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目    录</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竞争性磋商邀请书………………………………………………………………3</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磋商须知…………………………………………………………………………4</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方案设计及要求…………………………………………………………………8</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竞争性磋商响应文件格式………………………………………………………9</w:t>
      </w:r>
    </w:p>
    <w:p w:rsidR="001D2CDB" w:rsidRDefault="00412267">
      <w:pPr>
        <w:numPr>
          <w:ilvl w:val="0"/>
          <w:numId w:val="1"/>
        </w:numPr>
        <w:spacing w:line="400" w:lineRule="exact"/>
        <w:rPr>
          <w:rFonts w:ascii="仿宋_GB2312" w:eastAsia="仿宋_GB2312" w:hAnsi="宋体"/>
          <w:color w:val="000000"/>
          <w:szCs w:val="21"/>
        </w:rPr>
      </w:pPr>
      <w:r>
        <w:rPr>
          <w:rFonts w:ascii="仿宋_GB2312" w:eastAsia="仿宋_GB2312" w:hAnsi="宋体" w:hint="eastAsia"/>
          <w:color w:val="000000"/>
          <w:szCs w:val="21"/>
        </w:rPr>
        <w:t>合同 ……………………………………………………………………………15</w:t>
      </w:r>
    </w:p>
    <w:p w:rsidR="001D2CDB" w:rsidRDefault="001D2CDB">
      <w:pPr>
        <w:spacing w:line="400" w:lineRule="exact"/>
        <w:jc w:val="center"/>
        <w:rPr>
          <w:rFonts w:ascii="仿宋_GB2312" w:eastAsia="仿宋_GB2312" w:hAnsi="宋体"/>
          <w:color w:val="000000"/>
          <w:sz w:val="32"/>
          <w:szCs w:val="32"/>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tabs>
          <w:tab w:val="left" w:pos="632"/>
        </w:tabs>
        <w:jc w:val="center"/>
        <w:rPr>
          <w:rFonts w:ascii="仿宋_GB2312"/>
          <w:b/>
          <w:bCs/>
          <w:color w:val="000000"/>
          <w:sz w:val="36"/>
          <w:szCs w:val="36"/>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pPr>
        <w:spacing w:line="400" w:lineRule="exact"/>
        <w:jc w:val="center"/>
        <w:rPr>
          <w:rFonts w:ascii="宋体" w:hAnsi="宋体"/>
          <w:b/>
          <w:color w:val="000000"/>
          <w:sz w:val="32"/>
          <w:szCs w:val="32"/>
        </w:rPr>
      </w:pPr>
    </w:p>
    <w:p w:rsidR="001D2CDB" w:rsidRDefault="001D2CDB" w:rsidP="00412267">
      <w:pPr>
        <w:pStyle w:val="2"/>
        <w:ind w:firstLine="643"/>
        <w:rPr>
          <w:rFonts w:ascii="宋体" w:hAnsi="宋体"/>
          <w:b/>
          <w:color w:val="000000"/>
          <w:sz w:val="32"/>
          <w:szCs w:val="32"/>
        </w:rPr>
      </w:pPr>
    </w:p>
    <w:p w:rsidR="001D2CDB" w:rsidRDefault="001D2CDB"/>
    <w:p w:rsidR="001D2CDB" w:rsidRDefault="001D2CDB">
      <w:pPr>
        <w:spacing w:line="400" w:lineRule="exact"/>
        <w:rPr>
          <w:rFonts w:ascii="宋体" w:hAnsi="宋体"/>
          <w:b/>
          <w:color w:val="000000"/>
          <w:sz w:val="32"/>
          <w:szCs w:val="32"/>
        </w:rPr>
      </w:pPr>
    </w:p>
    <w:p w:rsidR="001D2CDB" w:rsidRDefault="001D2CDB">
      <w:pPr>
        <w:spacing w:line="360" w:lineRule="exact"/>
        <w:rPr>
          <w:rFonts w:ascii="仿宋_GB2312" w:eastAsia="仿宋_GB2312" w:hAnsi="仿宋_GB2312" w:cs="仿宋_GB2312"/>
          <w:b/>
          <w:color w:val="000000"/>
          <w:sz w:val="32"/>
          <w:szCs w:val="32"/>
        </w:rPr>
      </w:pPr>
    </w:p>
    <w:p w:rsidR="001D2CDB" w:rsidRDefault="001D2CDB">
      <w:pPr>
        <w:spacing w:line="360" w:lineRule="exact"/>
        <w:rPr>
          <w:rFonts w:ascii="仿宋_GB2312" w:eastAsia="仿宋_GB2312" w:hAnsi="仿宋_GB2312" w:cs="仿宋_GB2312"/>
          <w:b/>
          <w:color w:val="000000"/>
          <w:sz w:val="32"/>
          <w:szCs w:val="32"/>
        </w:rPr>
      </w:pPr>
    </w:p>
    <w:p w:rsidR="001D2CDB" w:rsidRDefault="00412267">
      <w:pPr>
        <w:spacing w:line="360" w:lineRule="exact"/>
        <w:jc w:val="center"/>
        <w:rPr>
          <w:rFonts w:ascii="宋体" w:hAnsi="宋体"/>
          <w:b/>
          <w:color w:val="000000"/>
          <w:sz w:val="32"/>
          <w:szCs w:val="32"/>
        </w:rPr>
      </w:pPr>
      <w:r>
        <w:rPr>
          <w:rFonts w:ascii="仿宋_GB2312" w:eastAsia="仿宋_GB2312" w:hAnsi="仿宋_GB2312" w:cs="仿宋_GB2312" w:hint="eastAsia"/>
          <w:b/>
          <w:color w:val="000000"/>
          <w:sz w:val="32"/>
          <w:szCs w:val="32"/>
        </w:rPr>
        <w:t>第一章  竞争性磋商邀请书</w:t>
      </w:r>
    </w:p>
    <w:p w:rsidR="001D2CDB" w:rsidRDefault="00412267">
      <w:pPr>
        <w:spacing w:line="360" w:lineRule="exact"/>
        <w:contextualSpacing/>
        <w:jc w:val="left"/>
        <w:rPr>
          <w:rFonts w:ascii="仿宋_GB2312" w:eastAsia="仿宋_GB2312" w:hAnsi="宋体"/>
          <w:color w:val="000000"/>
          <w:sz w:val="28"/>
          <w:szCs w:val="28"/>
          <w:u w:val="single"/>
        </w:rPr>
      </w:pPr>
      <w:r>
        <w:rPr>
          <w:rFonts w:ascii="仿宋_GB2312" w:eastAsia="仿宋_GB2312" w:hAnsi="宋体" w:hint="eastAsia"/>
          <w:color w:val="000000"/>
          <w:sz w:val="28"/>
          <w:szCs w:val="28"/>
        </w:rPr>
        <w:t>致：</w:t>
      </w:r>
    </w:p>
    <w:p w:rsidR="001D2CDB" w:rsidRDefault="001D2CDB">
      <w:pPr>
        <w:spacing w:line="360" w:lineRule="exact"/>
        <w:ind w:firstLineChars="200" w:firstLine="560"/>
        <w:contextualSpacing/>
        <w:jc w:val="left"/>
        <w:rPr>
          <w:rFonts w:ascii="仿宋_GB2312" w:eastAsia="仿宋_GB2312" w:hAnsi="宋体"/>
          <w:color w:val="000000"/>
          <w:sz w:val="28"/>
          <w:szCs w:val="28"/>
        </w:rPr>
      </w:pP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广西东博会国际会展有限公司就</w:t>
      </w:r>
      <w:r w:rsidR="001378DB">
        <w:rPr>
          <w:rFonts w:ascii="仿宋_GB2312" w:eastAsia="仿宋_GB2312" w:hAnsiTheme="minorEastAsia" w:cstheme="minorEastAsia" w:hint="eastAsia"/>
          <w:sz w:val="28"/>
          <w:szCs w:val="28"/>
          <w:u w:val="single"/>
        </w:rPr>
        <w:t>设计制作</w:t>
      </w:r>
      <w:r>
        <w:rPr>
          <w:rFonts w:ascii="仿宋_GB2312" w:eastAsia="仿宋_GB2312" w:hAnsiTheme="minorEastAsia" w:cstheme="minorEastAsia" w:hint="eastAsia"/>
          <w:sz w:val="28"/>
          <w:szCs w:val="28"/>
          <w:u w:val="single"/>
        </w:rPr>
        <w:t>、更换和拆除各场所宣传物料项目</w:t>
      </w:r>
      <w:r>
        <w:rPr>
          <w:rFonts w:ascii="仿宋_GB2312" w:eastAsia="仿宋_GB2312" w:hAnsi="宋体" w:hint="eastAsia"/>
          <w:color w:val="000000"/>
          <w:sz w:val="28"/>
          <w:szCs w:val="28"/>
        </w:rPr>
        <w:t>进行竞争性磋商承包，</w:t>
      </w:r>
      <w:r>
        <w:rPr>
          <w:rFonts w:ascii="仿宋_GB2312" w:eastAsia="仿宋_GB2312" w:hAnsi="宋体" w:hint="eastAsia"/>
          <w:sz w:val="28"/>
          <w:szCs w:val="28"/>
        </w:rPr>
        <w:t>特邀请贵单位参加竞标。有</w:t>
      </w:r>
      <w:r>
        <w:rPr>
          <w:rFonts w:ascii="仿宋_GB2312" w:eastAsia="仿宋_GB2312" w:hAnsi="宋体" w:hint="eastAsia"/>
          <w:color w:val="000000"/>
          <w:sz w:val="28"/>
          <w:szCs w:val="28"/>
        </w:rPr>
        <w:t>关事项如下:</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一、项目名称：</w:t>
      </w:r>
      <w:r w:rsidR="001378DB">
        <w:rPr>
          <w:rFonts w:ascii="仿宋_GB2312" w:eastAsia="仿宋_GB2312" w:hAnsiTheme="minorEastAsia" w:cstheme="minorEastAsia" w:hint="eastAsia"/>
          <w:sz w:val="28"/>
          <w:szCs w:val="28"/>
        </w:rPr>
        <w:t>设计制作</w:t>
      </w:r>
      <w:r>
        <w:rPr>
          <w:rFonts w:ascii="仿宋_GB2312" w:eastAsia="仿宋_GB2312" w:hAnsiTheme="minorEastAsia" w:cstheme="minorEastAsia" w:hint="eastAsia"/>
          <w:sz w:val="28"/>
          <w:szCs w:val="28"/>
        </w:rPr>
        <w:t>、更换和拆除各场所宣传物料项目</w:t>
      </w:r>
    </w:p>
    <w:p w:rsidR="001D2CDB" w:rsidRDefault="00412267">
      <w:pPr>
        <w:spacing w:line="360" w:lineRule="exact"/>
        <w:ind w:firstLineChars="200" w:firstLine="560"/>
        <w:contextualSpacing/>
        <w:jc w:val="left"/>
        <w:rPr>
          <w:rFonts w:ascii="仿宋_GB2312" w:eastAsia="仿宋_GB2312" w:hAnsiTheme="minorEastAsia" w:cstheme="minorEastAsia"/>
          <w:sz w:val="28"/>
          <w:szCs w:val="28"/>
        </w:rPr>
      </w:pPr>
      <w:r>
        <w:rPr>
          <w:rFonts w:ascii="仿宋_GB2312" w:eastAsia="仿宋_GB2312" w:hAnsi="宋体" w:hint="eastAsia"/>
          <w:color w:val="000000"/>
          <w:sz w:val="28"/>
          <w:szCs w:val="28"/>
        </w:rPr>
        <w:t>二、竞标内容：</w:t>
      </w:r>
      <w:r>
        <w:rPr>
          <w:rFonts w:ascii="仿宋_GB2312" w:eastAsia="仿宋_GB2312" w:hAnsiTheme="minorEastAsia" w:cstheme="minorEastAsia" w:hint="eastAsia"/>
          <w:sz w:val="28"/>
          <w:szCs w:val="28"/>
        </w:rPr>
        <w:t>宣传物料设计制作、更换、拆除</w:t>
      </w:r>
    </w:p>
    <w:p w:rsidR="001D2CDB" w:rsidRDefault="00412267">
      <w:pPr>
        <w:spacing w:line="360" w:lineRule="exact"/>
        <w:ind w:leftChars="267" w:left="1121" w:hangingChars="200" w:hanging="560"/>
        <w:contextualSpacing/>
        <w:jc w:val="left"/>
        <w:rPr>
          <w:rFonts w:ascii="仿宋_GB2312" w:eastAsia="仿宋_GB2312" w:hAnsi="宋体"/>
          <w:sz w:val="28"/>
          <w:szCs w:val="28"/>
        </w:rPr>
      </w:pPr>
      <w:r>
        <w:rPr>
          <w:rFonts w:ascii="仿宋_GB2312" w:eastAsia="仿宋_GB2312" w:hAnsi="宋体" w:hint="eastAsia"/>
          <w:sz w:val="28"/>
          <w:szCs w:val="28"/>
        </w:rPr>
        <w:t>三、竞标人资格</w:t>
      </w:r>
    </w:p>
    <w:p w:rsidR="001D2CDB" w:rsidRDefault="00412267">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1.投标人应具有独立法人资格和独立签订合同的权利，应为中华人民共和国境内注册的企业法人；</w:t>
      </w:r>
    </w:p>
    <w:p w:rsidR="001D2CDB" w:rsidRDefault="00412267">
      <w:pPr>
        <w:spacing w:line="360" w:lineRule="exact"/>
        <w:ind w:firstLineChars="250" w:firstLine="70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2.经营范围必须涵盖所提供商品或服务的内容，且具有企业法人营业执照（须提供盖公章的复印件，原件备查）。</w:t>
      </w:r>
    </w:p>
    <w:p w:rsidR="001D2CDB" w:rsidRDefault="00412267">
      <w:pPr>
        <w:spacing w:line="360" w:lineRule="exact"/>
        <w:ind w:firstLineChars="250" w:firstLine="700"/>
        <w:contextualSpacing/>
        <w:jc w:val="left"/>
        <w:rPr>
          <w:rFonts w:ascii="仿宋_GB2312" w:eastAsia="仿宋_GB2312" w:hAnsi="宋体"/>
          <w:sz w:val="28"/>
          <w:szCs w:val="28"/>
        </w:rPr>
      </w:pPr>
      <w:r>
        <w:rPr>
          <w:rFonts w:ascii="仿宋_GB2312" w:eastAsia="仿宋_GB2312" w:hAnsi="宋体" w:hint="eastAsia"/>
          <w:color w:val="000000"/>
          <w:sz w:val="28"/>
          <w:szCs w:val="28"/>
        </w:rPr>
        <w:t>3.具有良好的银行资信和商业信誉，没有处于被责令停业，财产被接</w:t>
      </w:r>
      <w:r>
        <w:rPr>
          <w:rFonts w:ascii="仿宋_GB2312" w:eastAsia="仿宋_GB2312" w:hAnsi="宋体" w:hint="eastAsia"/>
          <w:sz w:val="28"/>
          <w:szCs w:val="28"/>
        </w:rPr>
        <w:t>管、冻结，破产状态；</w:t>
      </w:r>
    </w:p>
    <w:p w:rsidR="001D2CDB" w:rsidRDefault="00412267">
      <w:pPr>
        <w:spacing w:line="360" w:lineRule="exact"/>
        <w:ind w:firstLineChars="250" w:firstLine="700"/>
        <w:contextualSpacing/>
        <w:jc w:val="left"/>
        <w:rPr>
          <w:rFonts w:ascii="仿宋_GB2312" w:eastAsia="仿宋_GB2312" w:hAnsi="宋体"/>
          <w:sz w:val="28"/>
          <w:szCs w:val="28"/>
        </w:rPr>
      </w:pPr>
      <w:r>
        <w:rPr>
          <w:rFonts w:ascii="仿宋_GB2312" w:eastAsia="仿宋_GB2312" w:hAnsi="宋体" w:hint="eastAsia"/>
          <w:sz w:val="28"/>
          <w:szCs w:val="28"/>
        </w:rPr>
        <w:t>四、获取竞争性磋商文件时间及地点</w:t>
      </w:r>
    </w:p>
    <w:p w:rsidR="001D2CDB" w:rsidRDefault="00412267">
      <w:pPr>
        <w:spacing w:line="360" w:lineRule="exact"/>
        <w:ind w:firstLine="560"/>
        <w:rPr>
          <w:rFonts w:ascii="仿宋_GB2312" w:eastAsia="仿宋_GB2312" w:hAnsi="宋体"/>
          <w:color w:val="FF0000"/>
          <w:sz w:val="28"/>
          <w:szCs w:val="28"/>
          <w:u w:val="single"/>
        </w:rPr>
      </w:pPr>
      <w:r>
        <w:rPr>
          <w:rFonts w:ascii="仿宋_GB2312" w:eastAsia="仿宋_GB2312" w:hAnsi="宋体" w:hint="eastAsia"/>
          <w:sz w:val="28"/>
          <w:szCs w:val="28"/>
        </w:rPr>
        <w:t>请于2021年4月2</w:t>
      </w:r>
      <w:r w:rsidR="00D339D4">
        <w:rPr>
          <w:rFonts w:ascii="仿宋_GB2312" w:eastAsia="仿宋_GB2312" w:hAnsi="宋体" w:hint="eastAsia"/>
          <w:sz w:val="28"/>
          <w:szCs w:val="28"/>
        </w:rPr>
        <w:t>3</w:t>
      </w:r>
      <w:r>
        <w:rPr>
          <w:rFonts w:ascii="仿宋_GB2312" w:eastAsia="仿宋_GB2312" w:hAnsi="宋体" w:hint="eastAsia"/>
          <w:sz w:val="28"/>
          <w:szCs w:val="28"/>
        </w:rPr>
        <w:t>日—2021年4月2</w:t>
      </w:r>
      <w:r w:rsidR="00D339D4">
        <w:rPr>
          <w:rFonts w:ascii="仿宋_GB2312" w:eastAsia="仿宋_GB2312" w:hAnsi="宋体" w:hint="eastAsia"/>
          <w:sz w:val="28"/>
          <w:szCs w:val="28"/>
        </w:rPr>
        <w:t>6</w:t>
      </w:r>
      <w:r>
        <w:rPr>
          <w:rFonts w:ascii="仿宋_GB2312" w:eastAsia="仿宋_GB2312" w:hAnsi="宋体" w:hint="eastAsia"/>
          <w:sz w:val="28"/>
          <w:szCs w:val="28"/>
        </w:rPr>
        <w:t>日到广西国际博览集团有限公司网站下载</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五、磋商时间和地点</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谈    间：2021年 4月2</w:t>
      </w:r>
      <w:r w:rsidR="00D339D4">
        <w:rPr>
          <w:rFonts w:ascii="仿宋_GB2312" w:eastAsia="仿宋_GB2312" w:hAnsi="宋体" w:hint="eastAsia"/>
          <w:color w:val="000000"/>
          <w:sz w:val="28"/>
          <w:szCs w:val="28"/>
        </w:rPr>
        <w:t>6</w:t>
      </w:r>
      <w:r>
        <w:rPr>
          <w:rFonts w:ascii="仿宋_GB2312" w:eastAsia="仿宋_GB2312" w:hAnsi="宋体" w:hint="eastAsia"/>
          <w:color w:val="000000"/>
          <w:sz w:val="28"/>
          <w:szCs w:val="28"/>
        </w:rPr>
        <w:t>日16:30</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点：广西东博会国际会展有限公司</w:t>
      </w:r>
    </w:p>
    <w:p w:rsidR="001D2CDB" w:rsidRDefault="00412267">
      <w:pPr>
        <w:spacing w:line="360" w:lineRule="exact"/>
        <w:ind w:leftChars="532" w:left="1117"/>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南宁市青秀区会展路18号会展大厦11楼</w:t>
      </w:r>
    </w:p>
    <w:p w:rsidR="001D2CDB" w:rsidRDefault="00412267">
      <w:pPr>
        <w:spacing w:line="360" w:lineRule="exact"/>
        <w:ind w:firstLineChars="200" w:firstLine="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六、联系方式</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单位名称：广西东博会国际会展有限公司</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地    址：南宁市青秀区会展路18号会展大厦11楼</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邮    编：532200</w:t>
      </w:r>
    </w:p>
    <w:p w:rsidR="001D2CDB" w:rsidRDefault="00412267">
      <w:pPr>
        <w:spacing w:line="360" w:lineRule="exact"/>
        <w:ind w:firstLineChars="400" w:firstLine="112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联 系 人</w:t>
      </w:r>
      <w:r>
        <w:rPr>
          <w:rFonts w:ascii="仿宋_GB2312" w:eastAsia="仿宋_GB2312" w:hAnsi="宋体" w:hint="eastAsia"/>
          <w:color w:val="000000" w:themeColor="text1"/>
          <w:sz w:val="28"/>
          <w:szCs w:val="28"/>
        </w:rPr>
        <w:t>：庞景元，0771-2212609</w:t>
      </w:r>
    </w:p>
    <w:p w:rsidR="001D2CDB" w:rsidRDefault="00412267">
      <w:pPr>
        <w:numPr>
          <w:ilvl w:val="0"/>
          <w:numId w:val="2"/>
        </w:numPr>
        <w:spacing w:line="360" w:lineRule="exact"/>
        <w:ind w:left="560"/>
        <w:contextualSpacing/>
        <w:jc w:val="left"/>
        <w:rPr>
          <w:rFonts w:ascii="仿宋_GB2312" w:eastAsia="仿宋_GB2312" w:hAnsi="宋体"/>
          <w:color w:val="000000"/>
          <w:sz w:val="28"/>
          <w:szCs w:val="28"/>
        </w:rPr>
      </w:pPr>
      <w:r>
        <w:rPr>
          <w:rFonts w:ascii="仿宋_GB2312" w:eastAsia="仿宋_GB2312" w:hAnsi="宋体" w:hint="eastAsia"/>
          <w:color w:val="000000"/>
          <w:sz w:val="28"/>
          <w:szCs w:val="28"/>
        </w:rPr>
        <w:t>本项目磋商时间、地点及联系方式如有变更，将以电话形式另行告知；其它内容如有变更，将以书面形式另行告知。</w:t>
      </w:r>
    </w:p>
    <w:p w:rsidR="001D2CDB" w:rsidRDefault="001D2CDB">
      <w:pPr>
        <w:spacing w:line="360" w:lineRule="exact"/>
        <w:contextualSpacing/>
        <w:jc w:val="left"/>
        <w:rPr>
          <w:rFonts w:ascii="仿宋_GB2312" w:eastAsia="仿宋_GB2312" w:hAnsi="宋体"/>
          <w:color w:val="000000"/>
          <w:sz w:val="28"/>
          <w:szCs w:val="28"/>
        </w:rPr>
      </w:pPr>
    </w:p>
    <w:p w:rsidR="001D2CDB" w:rsidRDefault="00412267">
      <w:pPr>
        <w:tabs>
          <w:tab w:val="left" w:pos="632"/>
        </w:tabs>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广西东博会国际会展有限公司</w:t>
      </w:r>
    </w:p>
    <w:p w:rsidR="001D2CDB" w:rsidRDefault="00412267">
      <w:pPr>
        <w:tabs>
          <w:tab w:val="left" w:pos="632"/>
        </w:tabs>
        <w:spacing w:line="360" w:lineRule="exact"/>
        <w:jc w:val="center"/>
        <w:rPr>
          <w:rFonts w:ascii="仿宋_GB2312"/>
          <w:b/>
          <w:bCs/>
          <w:color w:val="000000"/>
          <w:sz w:val="36"/>
          <w:szCs w:val="36"/>
        </w:rPr>
      </w:pPr>
      <w:r>
        <w:rPr>
          <w:rFonts w:ascii="仿宋_GB2312" w:eastAsia="仿宋_GB2312" w:hAnsi="宋体" w:hint="eastAsia"/>
          <w:color w:val="000000"/>
          <w:sz w:val="28"/>
          <w:szCs w:val="28"/>
        </w:rPr>
        <w:t xml:space="preserve">                               2021年4月2</w:t>
      </w:r>
      <w:r w:rsidR="00D339D4">
        <w:rPr>
          <w:rFonts w:ascii="仿宋_GB2312" w:eastAsia="仿宋_GB2312" w:hAnsi="宋体" w:hint="eastAsia"/>
          <w:color w:val="000000"/>
          <w:sz w:val="28"/>
          <w:szCs w:val="28"/>
        </w:rPr>
        <w:t>3</w:t>
      </w:r>
      <w:r>
        <w:rPr>
          <w:rFonts w:ascii="仿宋_GB2312" w:eastAsia="仿宋_GB2312" w:hAnsi="宋体" w:hint="eastAsia"/>
          <w:color w:val="000000"/>
          <w:sz w:val="28"/>
          <w:szCs w:val="28"/>
        </w:rPr>
        <w:t>日</w:t>
      </w: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1D2CDB">
      <w:pPr>
        <w:tabs>
          <w:tab w:val="left" w:pos="632"/>
        </w:tabs>
        <w:jc w:val="center"/>
        <w:rPr>
          <w:rFonts w:ascii="仿宋_GB2312" w:eastAsia="仿宋_GB2312" w:hAnsi="仿宋_GB2312" w:cs="仿宋_GB2312"/>
          <w:b/>
          <w:bCs/>
          <w:color w:val="000000"/>
          <w:sz w:val="32"/>
          <w:szCs w:val="32"/>
        </w:rPr>
      </w:pPr>
    </w:p>
    <w:p w:rsidR="001D2CDB" w:rsidRDefault="00412267">
      <w:pPr>
        <w:tabs>
          <w:tab w:val="left" w:pos="632"/>
        </w:tabs>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第二章  磋商须知</w:t>
      </w:r>
    </w:p>
    <w:p w:rsidR="001D2CDB" w:rsidRDefault="00412267">
      <w:pPr>
        <w:tabs>
          <w:tab w:val="left" w:pos="632"/>
        </w:tabs>
        <w:jc w:val="center"/>
        <w:rPr>
          <w:rFonts w:ascii="仿宋_GB2312"/>
          <w:b/>
          <w:bCs/>
          <w:color w:val="000000"/>
          <w:sz w:val="28"/>
          <w:szCs w:val="28"/>
        </w:rPr>
      </w:pPr>
      <w:r>
        <w:rPr>
          <w:rFonts w:ascii="仿宋_GB2312" w:hint="eastAsia"/>
          <w:b/>
          <w:bCs/>
          <w:color w:val="000000"/>
          <w:sz w:val="28"/>
          <w:szCs w:val="28"/>
        </w:rPr>
        <w:t>磋商须知前附表</w:t>
      </w:r>
    </w:p>
    <w:p w:rsidR="001D2CDB" w:rsidRDefault="00412267" w:rsidP="00AD35AB">
      <w:pPr>
        <w:tabs>
          <w:tab w:val="left" w:pos="632"/>
          <w:tab w:val="left" w:pos="790"/>
          <w:tab w:val="left" w:pos="1580"/>
        </w:tabs>
        <w:spacing w:beforeLines="25" w:afterLines="25" w:line="440" w:lineRule="exact"/>
        <w:ind w:rightChars="-50" w:right="-105"/>
        <w:jc w:val="center"/>
        <w:rPr>
          <w:rFonts w:ascii="仿宋_GB2312"/>
          <w:b/>
          <w:bCs/>
          <w:color w:val="000000"/>
          <w:sz w:val="28"/>
          <w:szCs w:val="28"/>
        </w:rPr>
      </w:pPr>
      <w:r>
        <w:rPr>
          <w:rFonts w:ascii="仿宋_GB2312" w:hint="eastAsia"/>
          <w:b/>
          <w:bCs/>
          <w:color w:val="000000"/>
          <w:sz w:val="28"/>
          <w:szCs w:val="28"/>
        </w:rPr>
        <w:t>注：</w:t>
      </w:r>
      <w:r>
        <w:rPr>
          <w:rFonts w:eastAsia="仿宋_GB2312"/>
          <w:color w:val="000000"/>
          <w:sz w:val="24"/>
        </w:rPr>
        <w:t>本</w:t>
      </w:r>
      <w:r>
        <w:rPr>
          <w:rFonts w:eastAsia="仿宋_GB2312" w:hint="eastAsia"/>
          <w:color w:val="000000"/>
          <w:sz w:val="24"/>
        </w:rPr>
        <w:t>磋商</w:t>
      </w:r>
      <w:r>
        <w:rPr>
          <w:rFonts w:eastAsia="仿宋_GB2312"/>
          <w:color w:val="000000"/>
          <w:sz w:val="24"/>
        </w:rPr>
        <w:t>文件请</w:t>
      </w:r>
      <w:r>
        <w:rPr>
          <w:rFonts w:eastAsia="仿宋_GB2312" w:hint="eastAsia"/>
          <w:color w:val="000000"/>
          <w:sz w:val="24"/>
        </w:rPr>
        <w:t>磋商供应商</w:t>
      </w:r>
      <w:r>
        <w:rPr>
          <w:rFonts w:eastAsia="仿宋_GB2312"/>
          <w:color w:val="000000"/>
          <w:sz w:val="24"/>
        </w:rPr>
        <w:t>认真阅读，任何遗漏或疏忽都有可能导致无效标书或废标。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953"/>
        <w:gridCol w:w="6463"/>
      </w:tblGrid>
      <w:tr w:rsidR="001D2CDB">
        <w:trPr>
          <w:trHeight w:val="583"/>
        </w:trPr>
        <w:tc>
          <w:tcPr>
            <w:tcW w:w="764"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项号</w:t>
            </w:r>
          </w:p>
        </w:tc>
        <w:tc>
          <w:tcPr>
            <w:tcW w:w="1953"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内容</w:t>
            </w:r>
          </w:p>
        </w:tc>
        <w:tc>
          <w:tcPr>
            <w:tcW w:w="6463" w:type="dxa"/>
            <w:vAlign w:val="center"/>
          </w:tcPr>
          <w:p w:rsidR="001D2CDB" w:rsidRDefault="00412267">
            <w:pPr>
              <w:spacing w:line="440" w:lineRule="exact"/>
              <w:jc w:val="center"/>
              <w:rPr>
                <w:rFonts w:ascii="仿宋_GB2312" w:eastAsia="仿宋_GB2312"/>
                <w:b/>
                <w:bCs/>
                <w:color w:val="000000"/>
                <w:sz w:val="24"/>
              </w:rPr>
            </w:pPr>
            <w:r>
              <w:rPr>
                <w:rFonts w:ascii="仿宋_GB2312" w:eastAsia="仿宋_GB2312" w:hint="eastAsia"/>
                <w:b/>
                <w:bCs/>
                <w:color w:val="000000"/>
                <w:sz w:val="24"/>
              </w:rPr>
              <w:t>说 明 与 要 求</w:t>
            </w:r>
          </w:p>
        </w:tc>
      </w:tr>
      <w:tr w:rsidR="001D2CDB">
        <w:tblPrEx>
          <w:tblBorders>
            <w:insideH w:val="none" w:sz="0" w:space="0" w:color="auto"/>
            <w:insideV w:val="none" w:sz="0" w:space="0" w:color="auto"/>
          </w:tblBorders>
        </w:tblPrEx>
        <w:trPr>
          <w:trHeight w:val="1501"/>
        </w:trPr>
        <w:tc>
          <w:tcPr>
            <w:tcW w:w="764" w:type="dxa"/>
            <w:tcBorders>
              <w:top w:val="single" w:sz="4" w:space="0" w:color="auto"/>
              <w:left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w:t>
            </w:r>
          </w:p>
        </w:tc>
        <w:tc>
          <w:tcPr>
            <w:tcW w:w="1953" w:type="dxa"/>
            <w:tcBorders>
              <w:top w:val="single" w:sz="4" w:space="0" w:color="auto"/>
              <w:left w:val="single" w:sz="4" w:space="0" w:color="auto"/>
              <w:right w:val="single" w:sz="4" w:space="0" w:color="auto"/>
            </w:tcBorders>
            <w:vAlign w:val="center"/>
          </w:tcPr>
          <w:p w:rsidR="001D2CDB" w:rsidRDefault="00412267">
            <w:pPr>
              <w:spacing w:line="320" w:lineRule="exact"/>
              <w:jc w:val="center"/>
              <w:rPr>
                <w:rFonts w:ascii="仿宋_GB2312" w:eastAsia="仿宋_GB2312" w:hAnsiTheme="minorEastAsia" w:cstheme="minorEastAsia"/>
                <w:sz w:val="24"/>
              </w:rPr>
            </w:pPr>
            <w:r>
              <w:rPr>
                <w:rFonts w:ascii="仿宋_GB2312" w:eastAsia="仿宋_GB2312" w:hAnsiTheme="minorEastAsia" w:cstheme="minorEastAsia" w:hint="eastAsia"/>
                <w:sz w:val="24"/>
              </w:rPr>
              <w:t>项目名称</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1378DB">
            <w:pPr>
              <w:spacing w:line="320" w:lineRule="exact"/>
              <w:rPr>
                <w:rFonts w:ascii="仿宋_GB2312" w:eastAsia="仿宋_GB2312" w:hAnsiTheme="minorEastAsia" w:cstheme="minorEastAsia"/>
                <w:sz w:val="24"/>
              </w:rPr>
            </w:pPr>
            <w:r>
              <w:rPr>
                <w:rFonts w:ascii="仿宋_GB2312" w:eastAsia="仿宋_GB2312" w:hAnsiTheme="minorEastAsia" w:cstheme="minorEastAsia" w:hint="eastAsia"/>
                <w:sz w:val="24"/>
              </w:rPr>
              <w:t>设计制作</w:t>
            </w:r>
            <w:r w:rsidR="00412267">
              <w:rPr>
                <w:rFonts w:ascii="仿宋_GB2312" w:eastAsia="仿宋_GB2312" w:hAnsiTheme="minorEastAsia" w:cstheme="minorEastAsia" w:hint="eastAsia"/>
                <w:sz w:val="24"/>
              </w:rPr>
              <w:t>、更换和拆除各场所宣传物料项目</w:t>
            </w:r>
          </w:p>
        </w:tc>
      </w:tr>
      <w:tr w:rsidR="001D2CDB">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2</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项目预算</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Theme="minorEastAsia" w:cstheme="minorEastAsia"/>
                <w:sz w:val="24"/>
              </w:rPr>
            </w:pPr>
            <w:r>
              <w:rPr>
                <w:rFonts w:eastAsia="仿宋_GB2312" w:hint="eastAsia"/>
                <w:szCs w:val="21"/>
              </w:rPr>
              <w:t>6.8</w:t>
            </w:r>
            <w:r>
              <w:rPr>
                <w:rFonts w:eastAsia="仿宋_GB2312" w:hint="eastAsia"/>
                <w:szCs w:val="21"/>
              </w:rPr>
              <w:t>万元（含税）</w:t>
            </w:r>
          </w:p>
        </w:tc>
      </w:tr>
      <w:tr w:rsidR="001D2CDB">
        <w:tblPrEx>
          <w:tblBorders>
            <w:insideH w:val="none" w:sz="0" w:space="0" w:color="auto"/>
            <w:insideV w:val="none" w:sz="0" w:space="0" w:color="auto"/>
          </w:tblBorders>
        </w:tblPrEx>
        <w:trPr>
          <w:trHeight w:val="7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3</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服务地点</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Theme="minorEastAsia" w:cstheme="minorEastAsia" w:hint="eastAsia"/>
                <w:sz w:val="24"/>
              </w:rPr>
              <w:t>广西南宁市亭洪路石柱岭一路5-6号</w:t>
            </w:r>
          </w:p>
        </w:tc>
      </w:tr>
      <w:tr w:rsidR="001D2CDB">
        <w:tblPrEx>
          <w:tblBorders>
            <w:insideH w:val="none" w:sz="0" w:space="0" w:color="auto"/>
            <w:insideV w:val="none" w:sz="0" w:space="0" w:color="auto"/>
          </w:tblBorders>
        </w:tblPrEx>
        <w:trPr>
          <w:trHeight w:val="1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4</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综合单价</w:t>
            </w:r>
          </w:p>
        </w:tc>
      </w:tr>
      <w:tr w:rsidR="001D2CDB">
        <w:tblPrEx>
          <w:tblBorders>
            <w:insideH w:val="none" w:sz="0" w:space="0" w:color="auto"/>
            <w:insideV w:val="none" w:sz="0" w:space="0" w:color="auto"/>
          </w:tblBorders>
        </w:tblPrEx>
        <w:trPr>
          <w:trHeight w:val="70"/>
        </w:trPr>
        <w:tc>
          <w:tcPr>
            <w:tcW w:w="764"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pPr>
              <w:spacing w:line="320" w:lineRule="exact"/>
              <w:jc w:val="center"/>
              <w:rPr>
                <w:rFonts w:ascii="仿宋_GB2312" w:eastAsia="仿宋_GB2312" w:hAnsi="宋体"/>
                <w:sz w:val="24"/>
              </w:rPr>
            </w:pPr>
            <w:r w:rsidRPr="00412267">
              <w:rPr>
                <w:rFonts w:ascii="仿宋_GB2312" w:eastAsia="仿宋_GB2312" w:hAnsi="宋体" w:hint="eastAsia"/>
                <w:sz w:val="24"/>
              </w:rPr>
              <w:t>5</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pPr>
              <w:spacing w:line="320" w:lineRule="exact"/>
              <w:jc w:val="center"/>
              <w:rPr>
                <w:rFonts w:ascii="仿宋_GB2312" w:eastAsia="仿宋_GB2312" w:hAnsi="宋体"/>
                <w:sz w:val="24"/>
              </w:rPr>
            </w:pPr>
            <w:r w:rsidRPr="00412267">
              <w:rPr>
                <w:rFonts w:ascii="仿宋_GB2312" w:eastAsia="仿宋_GB2312" w:hAnsi="宋体" w:hint="eastAsia"/>
                <w:sz w:val="24"/>
              </w:rPr>
              <w:t>服务期限</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Pr="00412267" w:rsidRDefault="00412267">
            <w:pPr>
              <w:spacing w:line="320" w:lineRule="exact"/>
              <w:rPr>
                <w:rFonts w:ascii="仿宋_GB2312" w:eastAsia="仿宋_GB2312" w:hAnsi="宋体"/>
                <w:sz w:val="24"/>
              </w:rPr>
            </w:pPr>
            <w:r w:rsidRPr="00412267">
              <w:rPr>
                <w:rFonts w:ascii="仿宋_GB2312" w:eastAsia="仿宋_GB2312" w:hAnsi="宋体" w:hint="eastAsia"/>
                <w:sz w:val="24"/>
              </w:rPr>
              <w:t>2021年5月10日17:30前</w:t>
            </w:r>
          </w:p>
        </w:tc>
      </w:tr>
      <w:tr w:rsidR="001D2CDB">
        <w:tblPrEx>
          <w:tblBorders>
            <w:insideH w:val="none" w:sz="0" w:space="0" w:color="auto"/>
            <w:insideV w:val="none" w:sz="0" w:space="0" w:color="auto"/>
          </w:tblBorders>
        </w:tblPrEx>
        <w:trPr>
          <w:trHeight w:val="90"/>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6</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踏勘现场</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自行踏勘施工现场。</w:t>
            </w:r>
          </w:p>
        </w:tc>
      </w:tr>
      <w:tr w:rsidR="001D2CDB">
        <w:tblPrEx>
          <w:tblBorders>
            <w:insideH w:val="none" w:sz="0" w:space="0" w:color="auto"/>
            <w:insideV w:val="none" w:sz="0" w:space="0" w:color="auto"/>
          </w:tblBorders>
        </w:tblPrEx>
        <w:trPr>
          <w:trHeight w:val="37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7</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设计制作方案</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开标现场提交设计制作方案</w:t>
            </w:r>
          </w:p>
        </w:tc>
      </w:tr>
      <w:tr w:rsidR="001D2CDB">
        <w:tblPrEx>
          <w:tblBorders>
            <w:insideH w:val="none" w:sz="0" w:space="0" w:color="auto"/>
            <w:insideV w:val="none" w:sz="0" w:space="0" w:color="auto"/>
          </w:tblBorders>
        </w:tblPrEx>
        <w:trPr>
          <w:trHeight w:val="121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8</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磋商承包商资质</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rPr>
                <w:rFonts w:ascii="仿宋_GB2312" w:eastAsia="仿宋_GB2312" w:hAnsi="宋体"/>
                <w:color w:val="000000"/>
                <w:sz w:val="24"/>
              </w:rPr>
            </w:pPr>
            <w:r>
              <w:rPr>
                <w:rFonts w:ascii="仿宋_GB2312" w:eastAsia="仿宋_GB2312" w:hAnsi="宋体"/>
                <w:color w:val="000000"/>
                <w:sz w:val="24"/>
              </w:rPr>
              <w:t>1、投标人应具有独立法人资格和独立签订合同的权利，应为中华人民共和国境内注册的企业法人；</w:t>
            </w:r>
            <w:r>
              <w:rPr>
                <w:rFonts w:ascii="仿宋_GB2312" w:eastAsia="仿宋_GB2312" w:hAnsi="宋体"/>
                <w:color w:val="000000"/>
                <w:sz w:val="24"/>
              </w:rPr>
              <w:br/>
            </w:r>
            <w:r>
              <w:rPr>
                <w:rFonts w:ascii="仿宋_GB2312" w:eastAsia="仿宋_GB2312" w:hAnsi="宋体" w:hint="eastAsia"/>
                <w:color w:val="000000"/>
                <w:sz w:val="24"/>
              </w:rPr>
              <w:t>2</w:t>
            </w:r>
            <w:r>
              <w:rPr>
                <w:rFonts w:ascii="仿宋_GB2312" w:eastAsia="仿宋_GB2312" w:hAnsi="宋体"/>
                <w:color w:val="000000"/>
                <w:sz w:val="24"/>
              </w:rPr>
              <w:t>、具有良好的银行资信和商业信誉，没有处于被责令停业，财产被接管、冻结，破产状态</w:t>
            </w:r>
            <w:r>
              <w:rPr>
                <w:rFonts w:ascii="仿宋_GB2312" w:eastAsia="仿宋_GB2312" w:hAnsi="宋体" w:hint="eastAsia"/>
                <w:color w:val="000000"/>
                <w:sz w:val="24"/>
              </w:rPr>
              <w:t>；</w:t>
            </w:r>
          </w:p>
          <w:p w:rsidR="001D2CDB" w:rsidRDefault="00412267">
            <w:pPr>
              <w:rPr>
                <w:rFonts w:ascii="仿宋_GB2312" w:eastAsia="仿宋_GB2312" w:hAnsi="宋体"/>
                <w:color w:val="000000"/>
                <w:sz w:val="24"/>
              </w:rPr>
            </w:pPr>
            <w:r>
              <w:rPr>
                <w:rFonts w:ascii="仿宋_GB2312" w:eastAsia="仿宋_GB2312" w:hAnsi="宋体" w:hint="eastAsia"/>
                <w:color w:val="000000"/>
                <w:sz w:val="24"/>
              </w:rPr>
              <w:t>3、不接受联合体竞谈。</w:t>
            </w:r>
          </w:p>
        </w:tc>
      </w:tr>
      <w:tr w:rsidR="001D2CDB">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9</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承包方式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cs="宋体" w:hint="eastAsia"/>
                <w:kern w:val="0"/>
                <w:sz w:val="24"/>
              </w:rPr>
              <w:t>搭建包工包料及整体会务服务执行</w:t>
            </w:r>
          </w:p>
        </w:tc>
      </w:tr>
      <w:tr w:rsidR="001D2CDB">
        <w:tblPrEx>
          <w:tblBorders>
            <w:insideH w:val="none" w:sz="0" w:space="0" w:color="auto"/>
            <w:insideV w:val="none" w:sz="0" w:space="0" w:color="auto"/>
          </w:tblBorders>
        </w:tblPrEx>
        <w:trPr>
          <w:trHeight w:val="287"/>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10</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报价方式</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整体项目报价</w:t>
            </w:r>
          </w:p>
        </w:tc>
      </w:tr>
      <w:tr w:rsidR="001D2CDB">
        <w:tblPrEx>
          <w:tblBorders>
            <w:insideH w:val="none" w:sz="0" w:space="0" w:color="auto"/>
            <w:insideV w:val="none" w:sz="0" w:space="0" w:color="auto"/>
          </w:tblBorders>
        </w:tblPrEx>
        <w:trPr>
          <w:trHeight w:val="92"/>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11</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正本1份 ，副本1份。</w:t>
            </w:r>
          </w:p>
        </w:tc>
      </w:tr>
      <w:tr w:rsidR="001D2CDB">
        <w:tblPrEx>
          <w:tblBorders>
            <w:insideH w:val="none" w:sz="0" w:space="0" w:color="auto"/>
            <w:insideV w:val="none" w:sz="0" w:space="0" w:color="auto"/>
          </w:tblBorders>
        </w:tblPrEx>
        <w:trPr>
          <w:trHeight w:val="45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12</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磋商有效期</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从磋商响应文件提交截止之日起5日历天</w:t>
            </w:r>
          </w:p>
        </w:tc>
      </w:tr>
      <w:tr w:rsidR="001D2CDB">
        <w:tblPrEx>
          <w:tblBorders>
            <w:insideH w:val="none" w:sz="0" w:space="0" w:color="auto"/>
            <w:insideV w:val="none" w:sz="0" w:space="0" w:color="auto"/>
          </w:tblBorders>
        </w:tblPrEx>
        <w:trPr>
          <w:trHeight w:val="459"/>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13</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磋商响应文件</w:t>
            </w:r>
          </w:p>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提交</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地点：广西东博会国际会展有限公司</w:t>
            </w:r>
          </w:p>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 xml:space="preserve">      南宁市青秀区会展路18号会展大厦11楼</w:t>
            </w:r>
          </w:p>
          <w:p w:rsidR="001D2CDB" w:rsidRDefault="00412267" w:rsidP="00D339D4">
            <w:pPr>
              <w:spacing w:line="320" w:lineRule="exact"/>
              <w:rPr>
                <w:rFonts w:ascii="仿宋_GB2312" w:eastAsia="仿宋_GB2312" w:hAnsi="宋体"/>
                <w:color w:val="000000"/>
                <w:sz w:val="24"/>
              </w:rPr>
            </w:pPr>
            <w:r>
              <w:rPr>
                <w:rFonts w:ascii="仿宋_GB2312" w:eastAsia="仿宋_GB2312" w:hAnsi="宋体" w:hint="eastAsia"/>
                <w:color w:val="000000"/>
                <w:sz w:val="24"/>
              </w:rPr>
              <w:t>截止时间: 2021年 4月2</w:t>
            </w:r>
            <w:r w:rsidR="00D339D4">
              <w:rPr>
                <w:rFonts w:ascii="仿宋_GB2312" w:eastAsia="仿宋_GB2312" w:hAnsi="宋体" w:hint="eastAsia"/>
                <w:color w:val="000000"/>
                <w:sz w:val="24"/>
              </w:rPr>
              <w:t>6</w:t>
            </w:r>
            <w:r>
              <w:rPr>
                <w:rFonts w:ascii="仿宋_GB2312" w:eastAsia="仿宋_GB2312" w:hAnsi="宋体" w:hint="eastAsia"/>
                <w:color w:val="000000"/>
                <w:sz w:val="24"/>
              </w:rPr>
              <w:t>日16：00。</w:t>
            </w:r>
          </w:p>
        </w:tc>
      </w:tr>
      <w:tr w:rsidR="001D2CDB">
        <w:tblPrEx>
          <w:tblBorders>
            <w:insideH w:val="none" w:sz="0" w:space="0" w:color="auto"/>
            <w:insideV w:val="none" w:sz="0" w:space="0" w:color="auto"/>
          </w:tblBorders>
        </w:tblPrEx>
        <w:trPr>
          <w:trHeight w:val="443"/>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14</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评标方法</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综合评分办法</w:t>
            </w:r>
          </w:p>
        </w:tc>
      </w:tr>
      <w:tr w:rsidR="001D2CDB">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15</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质量保证</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至少1年</w:t>
            </w:r>
          </w:p>
        </w:tc>
      </w:tr>
      <w:tr w:rsidR="001D2CDB">
        <w:tblPrEx>
          <w:tblBorders>
            <w:insideH w:val="none" w:sz="0" w:space="0" w:color="auto"/>
            <w:insideV w:val="none" w:sz="0" w:space="0" w:color="auto"/>
          </w:tblBorders>
        </w:tblPrEx>
        <w:trPr>
          <w:trHeight w:val="621"/>
        </w:trPr>
        <w:tc>
          <w:tcPr>
            <w:tcW w:w="764"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16</w:t>
            </w:r>
          </w:p>
        </w:tc>
        <w:tc>
          <w:tcPr>
            <w:tcW w:w="195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jc w:val="center"/>
              <w:rPr>
                <w:rFonts w:ascii="仿宋_GB2312" w:eastAsia="仿宋_GB2312" w:hAnsi="宋体"/>
                <w:color w:val="000000"/>
                <w:sz w:val="24"/>
              </w:rPr>
            </w:pPr>
            <w:r>
              <w:rPr>
                <w:rFonts w:ascii="仿宋_GB2312" w:eastAsia="仿宋_GB2312" w:hAnsi="宋体" w:hint="eastAsia"/>
                <w:color w:val="000000"/>
                <w:sz w:val="24"/>
              </w:rPr>
              <w:t>其他</w:t>
            </w:r>
          </w:p>
        </w:tc>
        <w:tc>
          <w:tcPr>
            <w:tcW w:w="6463" w:type="dxa"/>
            <w:tcBorders>
              <w:top w:val="single" w:sz="4" w:space="0" w:color="auto"/>
              <w:left w:val="single" w:sz="4" w:space="0" w:color="auto"/>
              <w:bottom w:val="single" w:sz="4" w:space="0" w:color="auto"/>
              <w:right w:val="single" w:sz="4" w:space="0" w:color="auto"/>
            </w:tcBorders>
            <w:vAlign w:val="center"/>
          </w:tcPr>
          <w:p w:rsidR="001D2CDB" w:rsidRDefault="00412267">
            <w:pPr>
              <w:spacing w:line="320" w:lineRule="exact"/>
              <w:rPr>
                <w:rFonts w:ascii="仿宋_GB2312" w:eastAsia="仿宋_GB2312" w:hAnsi="宋体"/>
                <w:color w:val="000000"/>
                <w:sz w:val="24"/>
              </w:rPr>
            </w:pPr>
            <w:r>
              <w:rPr>
                <w:rFonts w:ascii="仿宋_GB2312" w:eastAsia="仿宋_GB2312" w:hAnsi="宋体" w:hint="eastAsia"/>
                <w:color w:val="000000"/>
                <w:sz w:val="24"/>
              </w:rPr>
              <w:t>成交承包商须为所有进场施工人员购买工伤保险</w:t>
            </w:r>
          </w:p>
        </w:tc>
      </w:tr>
    </w:tbl>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1D2CDB">
      <w:pPr>
        <w:spacing w:line="400" w:lineRule="exact"/>
        <w:rPr>
          <w:rFonts w:ascii="仿宋_GB2312" w:eastAsia="仿宋_GB2312" w:hAnsi="宋体"/>
          <w:b/>
          <w:color w:val="000000"/>
          <w:sz w:val="24"/>
        </w:rPr>
      </w:pP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一、总则</w:t>
      </w:r>
    </w:p>
    <w:p w:rsidR="001D2CDB" w:rsidRDefault="00412267" w:rsidP="00AD35AB">
      <w:pPr>
        <w:adjustRightInd w:val="0"/>
        <w:snapToGrid w:val="0"/>
        <w:spacing w:beforeLines="25" w:afterLines="25" w:line="360" w:lineRule="auto"/>
        <w:ind w:right="17" w:firstLineChars="196" w:firstLine="472"/>
        <w:rPr>
          <w:rFonts w:ascii="仿宋_GB2312" w:eastAsia="仿宋_GB2312" w:hAnsi="宋体"/>
          <w:b/>
          <w:bCs/>
          <w:sz w:val="24"/>
        </w:rPr>
      </w:pPr>
      <w:r>
        <w:rPr>
          <w:rFonts w:ascii="仿宋_GB2312" w:eastAsia="仿宋_GB2312" w:hAnsi="宋体" w:hint="eastAsia"/>
          <w:b/>
          <w:bCs/>
          <w:sz w:val="24"/>
        </w:rPr>
        <w:t>1.项目说明</w:t>
      </w:r>
    </w:p>
    <w:p w:rsidR="001D2CDB" w:rsidRDefault="00412267">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sz w:val="24"/>
        </w:rPr>
        <w:t>1</w:t>
      </w:r>
      <w:r>
        <w:rPr>
          <w:rFonts w:ascii="仿宋_GB2312" w:eastAsia="仿宋_GB2312" w:hAnsi="宋体" w:cs="宋体" w:hint="eastAsia"/>
          <w:kern w:val="0"/>
          <w:sz w:val="24"/>
        </w:rPr>
        <w:t>.l 项目名称：</w:t>
      </w:r>
      <w:r w:rsidR="001378DB">
        <w:rPr>
          <w:rFonts w:ascii="仿宋_GB2312" w:eastAsia="仿宋_GB2312" w:hAnsiTheme="minorEastAsia" w:cstheme="minorEastAsia" w:hint="eastAsia"/>
          <w:sz w:val="24"/>
        </w:rPr>
        <w:t>设计制作</w:t>
      </w:r>
      <w:r>
        <w:rPr>
          <w:rFonts w:ascii="仿宋_GB2312" w:eastAsia="仿宋_GB2312" w:hAnsiTheme="minorEastAsia" w:cstheme="minorEastAsia" w:hint="eastAsia"/>
          <w:sz w:val="24"/>
        </w:rPr>
        <w:t>、更换和拆除各场所宣传物料项目</w:t>
      </w:r>
    </w:p>
    <w:p w:rsidR="001D2CDB" w:rsidRDefault="00412267">
      <w:pPr>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cs="宋体" w:hint="eastAsia"/>
          <w:kern w:val="0"/>
          <w:sz w:val="24"/>
        </w:rPr>
        <w:t>1.2项目地点：</w:t>
      </w:r>
      <w:r>
        <w:rPr>
          <w:rFonts w:ascii="仿宋_GB2312" w:eastAsia="仿宋_GB2312" w:hAnsiTheme="minorEastAsia" w:cstheme="minorEastAsia" w:hint="eastAsia"/>
          <w:sz w:val="24"/>
        </w:rPr>
        <w:t>广西南宁市亭洪路石柱岭一路5-6号</w:t>
      </w:r>
    </w:p>
    <w:p w:rsidR="001D2CDB" w:rsidRDefault="00412267">
      <w:pPr>
        <w:snapToGrid w:val="0"/>
        <w:spacing w:line="360" w:lineRule="auto"/>
        <w:ind w:firstLineChars="200" w:firstLine="480"/>
        <w:jc w:val="left"/>
        <w:rPr>
          <w:rFonts w:ascii="仿宋_GB2312" w:eastAsia="仿宋_GB2312" w:hAnsi="宋体"/>
          <w:sz w:val="24"/>
        </w:rPr>
      </w:pPr>
      <w:r>
        <w:rPr>
          <w:rFonts w:ascii="仿宋_GB2312" w:eastAsia="仿宋_GB2312" w:hAnsi="宋体" w:cs="宋体" w:hint="eastAsia"/>
          <w:kern w:val="0"/>
          <w:sz w:val="24"/>
        </w:rPr>
        <w:t>1.3承包方式：设计搭建包工包料</w:t>
      </w:r>
    </w:p>
    <w:p w:rsidR="001D2CDB" w:rsidRPr="00412267" w:rsidRDefault="00412267" w:rsidP="00AD35AB">
      <w:pPr>
        <w:adjustRightInd w:val="0"/>
        <w:snapToGrid w:val="0"/>
        <w:spacing w:beforeLines="25" w:afterLines="25" w:line="360" w:lineRule="auto"/>
        <w:ind w:right="17"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1.4质量标准：合格</w:t>
      </w:r>
    </w:p>
    <w:p w:rsidR="001D2CDB" w:rsidRPr="00412267" w:rsidRDefault="00412267" w:rsidP="00AD35AB">
      <w:pPr>
        <w:adjustRightInd w:val="0"/>
        <w:snapToGrid w:val="0"/>
        <w:spacing w:beforeLines="25" w:afterLines="25" w:line="360" w:lineRule="auto"/>
        <w:ind w:right="17"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1.5质保时间：1年</w:t>
      </w:r>
    </w:p>
    <w:p w:rsidR="001D2CDB" w:rsidRPr="00412267" w:rsidRDefault="00412267" w:rsidP="00AD35AB">
      <w:pPr>
        <w:snapToGrid w:val="0"/>
        <w:spacing w:beforeLines="25" w:afterLines="25" w:line="360" w:lineRule="auto"/>
        <w:ind w:firstLineChars="200" w:firstLine="480"/>
        <w:rPr>
          <w:rFonts w:ascii="仿宋_GB2312" w:eastAsia="仿宋_GB2312" w:hAnsi="宋体" w:cs="宋体"/>
          <w:kern w:val="0"/>
          <w:sz w:val="24"/>
        </w:rPr>
      </w:pPr>
      <w:r w:rsidRPr="00412267">
        <w:rPr>
          <w:rFonts w:ascii="仿宋_GB2312" w:eastAsia="仿宋_GB2312" w:hAnsi="宋体" w:cs="宋体" w:hint="eastAsia"/>
          <w:kern w:val="0"/>
          <w:sz w:val="24"/>
        </w:rPr>
        <w:t>1.6 地布置搭建竣工期限：2021年5月10日17:30前</w:t>
      </w:r>
    </w:p>
    <w:p w:rsidR="001D2CDB" w:rsidRDefault="00412267" w:rsidP="00AD35AB">
      <w:pPr>
        <w:snapToGrid w:val="0"/>
        <w:spacing w:beforeLines="25" w:afterLines="25" w:line="360" w:lineRule="auto"/>
        <w:ind w:firstLineChars="200" w:firstLine="482"/>
        <w:rPr>
          <w:rFonts w:ascii="仿宋_GB2312" w:eastAsia="仿宋_GB2312" w:hAnsi="宋体"/>
          <w:b/>
          <w:color w:val="000000"/>
          <w:sz w:val="24"/>
        </w:rPr>
      </w:pPr>
      <w:r>
        <w:rPr>
          <w:rFonts w:ascii="仿宋_GB2312" w:eastAsia="仿宋_GB2312" w:hAnsi="宋体" w:hint="eastAsia"/>
          <w:b/>
          <w:color w:val="000000"/>
          <w:sz w:val="24"/>
        </w:rPr>
        <w:t>二、竞争性磋商响应文件的编制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 竞争性磋商响应文件编制基本要求</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2.1磋商承包商对竞争性磋商响应文件的编制应按要求装订和封装。</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2.3磋商承包商应认真阅读、并充分理解本文件的全部内容（包括所有的补充、修改内容），承诺并履行本文件中各项条款规定及要求。</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2.4竞争性磋商响应文件必须按本文件的全部内容，包括所有的补充通知及附件进行编制。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2.5如因磋商承包商只填写和提供了本文件要求的部分内容和附件，而给评审造成困难，其可能导致的结果和责任由磋商承包商自行承担。</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2.6竞争性磋商响应文件的组成</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竞争性磋商响应文件应分为商务文件和技术文件两个部分组成。</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2.6.1商务文件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（1）磋商书；（附件一）</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sz w:val="24"/>
        </w:rPr>
        <w:t>（2）</w:t>
      </w:r>
      <w:r>
        <w:rPr>
          <w:rFonts w:ascii="仿宋_GB2312" w:eastAsia="仿宋_GB2312" w:hAnsi="宋体" w:hint="eastAsia"/>
          <w:color w:val="000000"/>
          <w:sz w:val="24"/>
        </w:rPr>
        <w:t>磋商报价表；（附件二）</w:t>
      </w:r>
    </w:p>
    <w:p w:rsidR="001D2CDB" w:rsidRDefault="00412267" w:rsidP="00412267">
      <w:pPr>
        <w:spacing w:line="400" w:lineRule="exact"/>
        <w:ind w:firstLineChars="177" w:firstLine="425"/>
      </w:pPr>
      <w:r>
        <w:rPr>
          <w:rFonts w:ascii="仿宋_GB2312" w:eastAsia="仿宋_GB2312" w:hAnsi="宋体" w:hint="eastAsia"/>
          <w:sz w:val="24"/>
        </w:rPr>
        <w:t>（3）</w:t>
      </w:r>
      <w:r>
        <w:rPr>
          <w:rFonts w:ascii="仿宋_GB2312" w:eastAsia="仿宋_GB2312" w:hAnsi="宋体" w:hint="eastAsia"/>
          <w:color w:val="000000"/>
          <w:sz w:val="24"/>
        </w:rPr>
        <w:t>磋商报价细项表；（附件三）</w:t>
      </w:r>
    </w:p>
    <w:p w:rsidR="001D2CDB" w:rsidRDefault="00412267" w:rsidP="00412267">
      <w:pPr>
        <w:spacing w:line="400" w:lineRule="exact"/>
        <w:ind w:firstLineChars="177" w:firstLine="425"/>
        <w:jc w:val="left"/>
        <w:rPr>
          <w:rFonts w:ascii="仿宋_GB2312" w:eastAsia="仿宋_GB2312" w:hAnsi="宋体"/>
          <w:color w:val="000000"/>
          <w:sz w:val="24"/>
        </w:rPr>
      </w:pPr>
      <w:r>
        <w:rPr>
          <w:rFonts w:ascii="仿宋_GB2312" w:eastAsia="仿宋_GB2312" w:hAnsi="宋体" w:hint="eastAsia"/>
          <w:color w:val="000000"/>
          <w:sz w:val="24"/>
        </w:rPr>
        <w:t>2.6.2技术文件</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（1）营业资质复印件，含营业执照、税务登记证、组织机构代码证、安全生产许可证（该项如有则须提供）等；</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lastRenderedPageBreak/>
        <w:t>（2）企业</w:t>
      </w:r>
      <w:r>
        <w:rPr>
          <w:rFonts w:ascii="仿宋_GB2312" w:eastAsia="仿宋_GB2312" w:hAnsi="Arial" w:cs="Arial" w:hint="eastAsia"/>
          <w:color w:val="000000"/>
          <w:sz w:val="24"/>
        </w:rPr>
        <w:t>资质证书复印件</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（3）法定代表人证明书原件（附法定代表人身份证复印件）；（附件四）</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（4）法定代表人授权书原件及被授权代理人身份证复印件（代理人磋商提供）；（附件五）；</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（5）廉洁承诺书；（附件六）</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（6）执行方案、</w:t>
      </w:r>
      <w:r>
        <w:rPr>
          <w:rFonts w:eastAsia="仿宋_GB2312" w:hint="eastAsia"/>
          <w:sz w:val="24"/>
        </w:rPr>
        <w:t>设计方案文字稿及设计效果图</w:t>
      </w:r>
      <w:r>
        <w:rPr>
          <w:rFonts w:ascii="仿宋_GB2312" w:eastAsia="仿宋_GB2312" w:hAnsi="宋体" w:hint="eastAsia"/>
          <w:color w:val="000000"/>
          <w:sz w:val="24"/>
        </w:rPr>
        <w:t>。</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 计量单位</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3.1除技术要求中另有规定外，本文件所要求使用的计量单位均应采用国家法定计量单位。</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三、磋商报价要求</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 xml:space="preserve">4.1 承包方报价须按照本文件所列的工作量清单，本文件未列明的清单项，承包方可根据踏勘现场实际情况列入报价清单，如结算时未发生的将不予以计算。 </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四、竞争性磋商响应文件的份数、封装和递交</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5. 磋商响应文件的份数和封装</w:t>
      </w:r>
    </w:p>
    <w:p w:rsidR="001D2CDB" w:rsidRDefault="00412267">
      <w:pPr>
        <w:spacing w:line="400" w:lineRule="exact"/>
        <w:ind w:left="420" w:firstLine="6"/>
        <w:rPr>
          <w:rFonts w:ascii="仿宋_GB2312" w:eastAsia="仿宋_GB2312" w:hAnsi="宋体"/>
          <w:color w:val="000000"/>
          <w:sz w:val="24"/>
        </w:rPr>
      </w:pPr>
      <w:r>
        <w:rPr>
          <w:rFonts w:ascii="仿宋_GB2312" w:eastAsia="仿宋_GB2312" w:hAnsi="宋体" w:hint="eastAsia"/>
          <w:color w:val="000000"/>
          <w:sz w:val="24"/>
        </w:rPr>
        <w:t>5.1磋商供应商应将竞争性磋商响应文件递交广西东博会国际会展有限公司</w:t>
      </w:r>
    </w:p>
    <w:p w:rsidR="001D2CDB" w:rsidRDefault="00412267">
      <w:pPr>
        <w:spacing w:line="400" w:lineRule="exact"/>
        <w:ind w:left="420" w:firstLine="6"/>
        <w:rPr>
          <w:rFonts w:ascii="仿宋_GB2312" w:eastAsia="仿宋_GB2312" w:hAnsi="宋体"/>
          <w:color w:val="000000"/>
          <w:sz w:val="24"/>
        </w:rPr>
      </w:pPr>
      <w:r>
        <w:rPr>
          <w:rFonts w:ascii="仿宋_GB2312" w:eastAsia="仿宋_GB2312" w:hAnsi="宋体" w:hint="eastAsia"/>
          <w:color w:val="000000"/>
          <w:sz w:val="24"/>
        </w:rPr>
        <w:t>5.2竞争性磋商响应文件的信封上应写明：</w:t>
      </w:r>
    </w:p>
    <w:p w:rsidR="001D2CDB" w:rsidRDefault="00412267">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（1）竞争性磋商项目名称；</w:t>
      </w:r>
    </w:p>
    <w:p w:rsidR="001D2CDB" w:rsidRDefault="00412267">
      <w:pPr>
        <w:spacing w:line="400" w:lineRule="exact"/>
        <w:ind w:left="420"/>
        <w:rPr>
          <w:rFonts w:ascii="仿宋_GB2312" w:eastAsia="仿宋_GB2312" w:hAnsi="宋体"/>
          <w:color w:val="000000"/>
          <w:sz w:val="24"/>
        </w:rPr>
      </w:pPr>
      <w:r>
        <w:rPr>
          <w:rFonts w:ascii="仿宋_GB2312" w:eastAsia="仿宋_GB2312" w:hAnsi="宋体" w:hint="eastAsia"/>
          <w:color w:val="000000"/>
          <w:sz w:val="24"/>
        </w:rPr>
        <w:t>（2）磋商承包商名称。</w:t>
      </w:r>
    </w:p>
    <w:p w:rsidR="001D2CDB" w:rsidRDefault="00412267" w:rsidP="00412267">
      <w:pPr>
        <w:spacing w:line="400" w:lineRule="exact"/>
        <w:ind w:firstLineChars="177" w:firstLine="425"/>
        <w:rPr>
          <w:rFonts w:ascii="仿宋_GB2312" w:eastAsia="仿宋_GB2312" w:hAnsi="宋体"/>
          <w:color w:val="000000"/>
          <w:sz w:val="24"/>
        </w:rPr>
      </w:pPr>
      <w:r>
        <w:rPr>
          <w:rFonts w:ascii="仿宋_GB2312" w:eastAsia="仿宋_GB2312" w:hAnsi="宋体" w:hint="eastAsia"/>
          <w:color w:val="000000"/>
          <w:sz w:val="24"/>
        </w:rPr>
        <w:t>6. 竞争性磋商响应文件的递交</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6.1所有竞争性磋商响应文件应于“第一章 磋商邀请函”中规定的时间递交广西东博会国际会展有限公司。</w:t>
      </w:r>
    </w:p>
    <w:p w:rsidR="001D2CDB" w:rsidRDefault="00412267">
      <w:pPr>
        <w:spacing w:line="400" w:lineRule="exact"/>
        <w:ind w:firstLine="426"/>
        <w:rPr>
          <w:rFonts w:ascii="仿宋_GB2312" w:eastAsia="仿宋_GB2312" w:hAnsi="宋体"/>
          <w:color w:val="000000"/>
          <w:sz w:val="24"/>
        </w:rPr>
      </w:pPr>
      <w:r>
        <w:rPr>
          <w:rFonts w:ascii="仿宋_GB2312" w:eastAsia="仿宋_GB2312" w:hAnsi="宋体" w:hint="eastAsia"/>
          <w:color w:val="000000"/>
          <w:sz w:val="24"/>
        </w:rPr>
        <w:t>7.迟交的竞争性磋商响应文件</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发包人将拒绝或原封退回在其规定的递交竞争性磋商响应文件截止时间之后收到的任何竞争性磋商响应文件。</w:t>
      </w:r>
    </w:p>
    <w:p w:rsidR="001D2CDB" w:rsidRDefault="00412267">
      <w:pPr>
        <w:spacing w:line="400" w:lineRule="exact"/>
        <w:ind w:firstLineChars="196" w:firstLine="472"/>
        <w:rPr>
          <w:rFonts w:ascii="仿宋_GB2312" w:eastAsia="仿宋_GB2312" w:hAnsi="宋体"/>
          <w:color w:val="000000"/>
          <w:sz w:val="24"/>
        </w:rPr>
      </w:pPr>
      <w:r>
        <w:rPr>
          <w:rFonts w:ascii="仿宋_GB2312" w:eastAsia="仿宋_GB2312" w:hAnsi="宋体" w:hint="eastAsia"/>
          <w:b/>
          <w:color w:val="000000"/>
          <w:sz w:val="24"/>
        </w:rPr>
        <w:t>五、磋商的步骤</w:t>
      </w:r>
    </w:p>
    <w:p w:rsidR="001D2CDB" w:rsidRDefault="00412267">
      <w:pPr>
        <w:spacing w:line="400" w:lineRule="exact"/>
        <w:ind w:leftChars="200" w:left="420"/>
        <w:rPr>
          <w:rFonts w:ascii="仿宋_GB2312" w:eastAsia="仿宋_GB2312" w:hAnsi="宋体"/>
          <w:color w:val="000000"/>
          <w:sz w:val="24"/>
        </w:rPr>
      </w:pPr>
      <w:r>
        <w:rPr>
          <w:rFonts w:ascii="仿宋_GB2312" w:eastAsia="仿宋_GB2312" w:hAnsi="宋体" w:hint="eastAsia"/>
          <w:color w:val="000000"/>
          <w:sz w:val="24"/>
        </w:rPr>
        <w:t>8.1 开标</w:t>
      </w:r>
    </w:p>
    <w:p w:rsidR="001D2CDB" w:rsidRDefault="00412267">
      <w:pPr>
        <w:spacing w:line="400" w:lineRule="exact"/>
        <w:ind w:firstLine="420"/>
        <w:rPr>
          <w:rFonts w:ascii="仿宋_GB2312" w:eastAsia="仿宋_GB2312" w:hAnsi="宋体"/>
          <w:color w:val="000000"/>
          <w:sz w:val="24"/>
        </w:rPr>
      </w:pPr>
      <w:r>
        <w:rPr>
          <w:rFonts w:ascii="仿宋_GB2312" w:eastAsia="仿宋_GB2312" w:hAnsi="宋体" w:hint="eastAsia"/>
          <w:color w:val="000000"/>
          <w:sz w:val="24"/>
        </w:rPr>
        <w:t>发包人按第一章“竞争性磋商邀请书”中约定的磋商时间及地点组织参与磋商的承包商召开开标会议，对本次磋商事项进行简要说明，并当众拆封磋商响应文件，审查供应商的相关资质。</w:t>
      </w:r>
    </w:p>
    <w:p w:rsidR="001D2CDB" w:rsidRDefault="00412267">
      <w:pPr>
        <w:spacing w:line="400" w:lineRule="exact"/>
        <w:ind w:left="420" w:hanging="420"/>
        <w:jc w:val="left"/>
        <w:rPr>
          <w:rFonts w:ascii="仿宋_GB2312" w:eastAsia="仿宋_GB2312" w:hAnsi="宋体"/>
          <w:color w:val="000000"/>
          <w:sz w:val="24"/>
        </w:rPr>
      </w:pPr>
      <w:r>
        <w:rPr>
          <w:rFonts w:ascii="仿宋_GB2312" w:eastAsia="仿宋_GB2312" w:hAnsi="宋体" w:hint="eastAsia"/>
          <w:color w:val="000000"/>
          <w:sz w:val="24"/>
        </w:rPr>
        <w:t>8.2磋商</w:t>
      </w:r>
    </w:p>
    <w:p w:rsidR="001D2CDB" w:rsidRDefault="00412267">
      <w:pPr>
        <w:spacing w:line="400" w:lineRule="exact"/>
        <w:ind w:firstLineChars="200" w:firstLine="480"/>
        <w:rPr>
          <w:rFonts w:ascii="仿宋_GB2312" w:eastAsia="仿宋_GB2312" w:hAnsi="宋体" w:cs="宋体"/>
          <w:color w:val="000000"/>
          <w:kern w:val="0"/>
          <w:sz w:val="24"/>
        </w:rPr>
      </w:pPr>
      <w:r>
        <w:rPr>
          <w:rFonts w:ascii="仿宋_GB2312" w:eastAsia="仿宋_GB2312" w:hAnsi="宋体" w:hint="eastAsia"/>
          <w:color w:val="000000"/>
          <w:sz w:val="24"/>
        </w:rPr>
        <w:t>发包人成立磋商小组，按承包商的签到顺序与单一承包商分别</w:t>
      </w:r>
      <w:r>
        <w:rPr>
          <w:rFonts w:ascii="仿宋_GB2312" w:eastAsia="仿宋_GB2312" w:hAnsi="宋体" w:cs="宋体" w:hint="eastAsia"/>
          <w:color w:val="000000"/>
          <w:kern w:val="0"/>
          <w:sz w:val="24"/>
        </w:rPr>
        <w:t>就符合</w:t>
      </w:r>
      <w:r w:rsidR="001378DB">
        <w:rPr>
          <w:rFonts w:ascii="仿宋_GB2312" w:eastAsia="仿宋_GB2312" w:hAnsiTheme="minorEastAsia" w:cstheme="minorEastAsia" w:hint="eastAsia"/>
          <w:sz w:val="24"/>
          <w:u w:val="single"/>
        </w:rPr>
        <w:t>设计制作</w:t>
      </w:r>
      <w:r>
        <w:rPr>
          <w:rFonts w:ascii="仿宋_GB2312" w:eastAsia="仿宋_GB2312" w:hAnsiTheme="minorEastAsia" w:cstheme="minorEastAsia" w:hint="eastAsia"/>
          <w:sz w:val="24"/>
          <w:u w:val="single"/>
        </w:rPr>
        <w:t>、更换和拆除各场所宣传物料项目</w:t>
      </w:r>
      <w:r>
        <w:rPr>
          <w:rFonts w:ascii="仿宋_GB2312" w:eastAsia="仿宋_GB2312" w:hAnsi="宋体" w:cs="宋体" w:hint="eastAsia"/>
          <w:color w:val="000000"/>
          <w:kern w:val="0"/>
          <w:sz w:val="24"/>
        </w:rPr>
        <w:t>等内容进行磋商。</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磋商中，磋商的任何一方不得透露与磋商有关的其他供承包商的技术资料、价格和其他信息。</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发包人对磋商过程和重要磋商内容进行记录。</w:t>
      </w:r>
    </w:p>
    <w:p w:rsidR="001D2CDB" w:rsidRDefault="00412267">
      <w:pPr>
        <w:spacing w:line="400" w:lineRule="exact"/>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8.3最终报价</w:t>
      </w:r>
    </w:p>
    <w:p w:rsidR="001D2CDB" w:rsidRDefault="00412267">
      <w:pPr>
        <w:spacing w:line="400" w:lineRule="exact"/>
        <w:ind w:firstLineChars="200" w:firstLine="480"/>
        <w:jc w:val="left"/>
        <w:rPr>
          <w:rFonts w:ascii="仿宋_GB2312" w:eastAsia="仿宋_GB2312" w:hAnsi="宋体" w:cs="宋体"/>
          <w:color w:val="000000"/>
          <w:kern w:val="0"/>
          <w:sz w:val="24"/>
        </w:rPr>
      </w:pPr>
      <w:r>
        <w:rPr>
          <w:rFonts w:ascii="仿宋_GB2312" w:eastAsia="仿宋_GB2312" w:hAnsi="宋体" w:hint="eastAsia"/>
          <w:color w:val="000000"/>
          <w:sz w:val="24"/>
        </w:rPr>
        <w:t>磋商结束后，承包商根据磋商情况当场给出最终报价，磋商双方在磋商结果上签字确认。</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六、确定成交承包商办法</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9.1 发包人磋商小组根据符合</w:t>
      </w:r>
      <w:r w:rsidR="001378DB">
        <w:rPr>
          <w:rFonts w:ascii="仿宋_GB2312" w:eastAsia="仿宋_GB2312" w:hAnsiTheme="minorEastAsia" w:cstheme="minorEastAsia" w:hint="eastAsia"/>
          <w:sz w:val="24"/>
          <w:u w:val="single"/>
        </w:rPr>
        <w:t>设计制作</w:t>
      </w:r>
      <w:r>
        <w:rPr>
          <w:rFonts w:ascii="仿宋_GB2312" w:eastAsia="仿宋_GB2312" w:hAnsiTheme="minorEastAsia" w:cstheme="minorEastAsia" w:hint="eastAsia"/>
          <w:sz w:val="24"/>
          <w:u w:val="single"/>
        </w:rPr>
        <w:t>、更换和拆除各场所宣传物料项目</w:t>
      </w:r>
      <w:r>
        <w:rPr>
          <w:rFonts w:ascii="仿宋_GB2312" w:eastAsia="仿宋_GB2312" w:hAnsi="宋体" w:hint="eastAsia"/>
          <w:color w:val="000000"/>
          <w:sz w:val="24"/>
        </w:rPr>
        <w:t>综合评分法确定成交承包商，并将评标结果按发包人的审批流程报批。</w:t>
      </w:r>
    </w:p>
    <w:p w:rsidR="001D2CDB" w:rsidRDefault="00412267">
      <w:pPr>
        <w:spacing w:line="40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9.2发包人在评标结果批复后向参与磋商的承包商发送评标结果告知函。</w:t>
      </w:r>
    </w:p>
    <w:p w:rsidR="001D2CDB" w:rsidRDefault="00412267">
      <w:pPr>
        <w:spacing w:line="400" w:lineRule="exact"/>
        <w:ind w:firstLineChars="196" w:firstLine="472"/>
        <w:rPr>
          <w:rFonts w:ascii="仿宋_GB2312" w:eastAsia="仿宋_GB2312" w:hAnsi="宋体"/>
          <w:b/>
          <w:color w:val="000000"/>
          <w:sz w:val="24"/>
        </w:rPr>
      </w:pPr>
      <w:r>
        <w:rPr>
          <w:rFonts w:ascii="仿宋_GB2312" w:eastAsia="仿宋_GB2312" w:hAnsi="宋体" w:hint="eastAsia"/>
          <w:b/>
          <w:color w:val="000000"/>
          <w:sz w:val="24"/>
        </w:rPr>
        <w:t>七、签订合同</w:t>
      </w:r>
    </w:p>
    <w:p w:rsidR="001D2CDB" w:rsidRDefault="00412267">
      <w:pPr>
        <w:spacing w:line="400" w:lineRule="exact"/>
        <w:ind w:leftChars="200" w:left="420"/>
        <w:rPr>
          <w:rFonts w:ascii="仿宋_GB2312" w:eastAsia="仿宋_GB2312" w:hAnsi="宋体"/>
          <w:color w:val="000000"/>
          <w:sz w:val="24"/>
        </w:rPr>
      </w:pPr>
      <w:r>
        <w:rPr>
          <w:rFonts w:ascii="仿宋_GB2312" w:eastAsia="仿宋_GB2312" w:hAnsi="宋体" w:hint="eastAsia"/>
          <w:color w:val="000000"/>
          <w:sz w:val="24"/>
        </w:rPr>
        <w:t>10.中标承包商在收到中标通知书后，按规定与发包人签订合同。</w:t>
      </w:r>
    </w:p>
    <w:p w:rsidR="001D2CDB" w:rsidRDefault="001D2CDB">
      <w:pPr>
        <w:tabs>
          <w:tab w:val="left" w:pos="790"/>
          <w:tab w:val="left" w:pos="1422"/>
          <w:tab w:val="left" w:pos="1738"/>
        </w:tabs>
        <w:spacing w:line="440" w:lineRule="exact"/>
        <w:ind w:rightChars="-50" w:right="-105"/>
        <w:jc w:val="center"/>
        <w:rPr>
          <w:rFonts w:ascii="仿宋_GB2312" w:eastAsia="仿宋_GB2312"/>
          <w:b/>
          <w:color w:val="000000"/>
          <w:sz w:val="24"/>
        </w:rPr>
      </w:pPr>
    </w:p>
    <w:p w:rsidR="001D2CDB" w:rsidRDefault="001D2CDB">
      <w:pPr>
        <w:tabs>
          <w:tab w:val="left" w:pos="790"/>
          <w:tab w:val="left" w:pos="1422"/>
          <w:tab w:val="left" w:pos="1738"/>
        </w:tabs>
        <w:spacing w:line="440" w:lineRule="exact"/>
        <w:ind w:rightChars="-50" w:right="-105"/>
        <w:jc w:val="center"/>
        <w:rPr>
          <w:rFonts w:ascii="仿宋_GB2312" w:eastAsia="仿宋_GB2312"/>
          <w:b/>
          <w:color w:val="000000"/>
          <w:sz w:val="24"/>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tabs>
          <w:tab w:val="left" w:pos="790"/>
          <w:tab w:val="left" w:pos="1422"/>
          <w:tab w:val="left" w:pos="1738"/>
        </w:tabs>
        <w:spacing w:line="440" w:lineRule="exact"/>
        <w:ind w:rightChars="-50" w:right="-105"/>
        <w:jc w:val="center"/>
        <w:rPr>
          <w:rFonts w:eastAsia="仿宋_GB2312"/>
          <w:b/>
          <w:color w:val="000000"/>
          <w:sz w:val="28"/>
          <w:szCs w:val="28"/>
        </w:rPr>
      </w:pPr>
    </w:p>
    <w:p w:rsidR="001D2CDB" w:rsidRDefault="001D2CDB">
      <w:pPr>
        <w:spacing w:line="300" w:lineRule="auto"/>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jc w:val="center"/>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pPr>
        <w:spacing w:line="300" w:lineRule="auto"/>
        <w:rPr>
          <w:rFonts w:ascii="宋体" w:hAnsi="宋体"/>
          <w:b/>
          <w:color w:val="000000"/>
          <w:sz w:val="32"/>
          <w:szCs w:val="32"/>
        </w:rPr>
      </w:pPr>
    </w:p>
    <w:p w:rsidR="001D2CDB" w:rsidRDefault="001D2CDB" w:rsidP="00412267">
      <w:pPr>
        <w:pStyle w:val="2"/>
        <w:ind w:firstLine="643"/>
        <w:rPr>
          <w:rFonts w:ascii="宋体" w:hAnsi="宋体"/>
          <w:b/>
          <w:color w:val="000000"/>
          <w:sz w:val="32"/>
          <w:szCs w:val="32"/>
        </w:rPr>
      </w:pPr>
    </w:p>
    <w:p w:rsidR="001D2CDB" w:rsidRDefault="001D2CDB">
      <w:pPr>
        <w:rPr>
          <w:rFonts w:ascii="宋体" w:hAnsi="宋体"/>
          <w:b/>
          <w:color w:val="000000"/>
          <w:sz w:val="32"/>
          <w:szCs w:val="32"/>
        </w:rPr>
      </w:pPr>
    </w:p>
    <w:p w:rsidR="001D2CDB" w:rsidRDefault="001D2CDB">
      <w:pPr>
        <w:pStyle w:val="2"/>
        <w:ind w:leftChars="0" w:left="0" w:firstLineChars="0" w:firstLine="0"/>
      </w:pPr>
    </w:p>
    <w:p w:rsidR="001D2CDB" w:rsidRDefault="001D2CDB">
      <w:pPr>
        <w:spacing w:line="300" w:lineRule="auto"/>
        <w:rPr>
          <w:rFonts w:ascii="仿宋_GB2312" w:eastAsia="仿宋_GB2312" w:hAnsi="宋体"/>
          <w:b/>
          <w:color w:val="000000"/>
          <w:sz w:val="32"/>
          <w:szCs w:val="32"/>
        </w:rPr>
      </w:pPr>
    </w:p>
    <w:p w:rsidR="001D2CDB" w:rsidRDefault="00412267">
      <w:pPr>
        <w:spacing w:line="300" w:lineRule="auto"/>
        <w:jc w:val="center"/>
        <w:rPr>
          <w:rFonts w:ascii="宋体" w:hAnsi="宋体"/>
          <w:color w:val="000000"/>
          <w:sz w:val="32"/>
          <w:szCs w:val="32"/>
        </w:rPr>
      </w:pPr>
      <w:r>
        <w:rPr>
          <w:rFonts w:ascii="仿宋_GB2312" w:eastAsia="仿宋_GB2312" w:hAnsi="宋体" w:hint="eastAsia"/>
          <w:b/>
          <w:color w:val="000000"/>
          <w:sz w:val="32"/>
          <w:szCs w:val="32"/>
        </w:rPr>
        <w:t>第三章 方案设计及要求</w:t>
      </w:r>
    </w:p>
    <w:p w:rsidR="001D2CDB" w:rsidRDefault="00412267">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一、项目要求：</w:t>
      </w:r>
    </w:p>
    <w:p w:rsidR="001D2CDB" w:rsidRDefault="00412267">
      <w:pPr>
        <w:tabs>
          <w:tab w:val="left" w:pos="180"/>
          <w:tab w:val="left" w:pos="1620"/>
        </w:tabs>
        <w:spacing w:line="360" w:lineRule="auto"/>
        <w:ind w:firstLineChars="200" w:firstLine="480"/>
        <w:rPr>
          <w:rFonts w:ascii="仿宋_GB2312" w:eastAsia="仿宋_GB2312" w:hAnsi="仿宋"/>
          <w:sz w:val="24"/>
        </w:rPr>
      </w:pPr>
      <w:r>
        <w:rPr>
          <w:rFonts w:ascii="仿宋_GB2312" w:eastAsia="仿宋_GB2312" w:hAnsi="仿宋" w:hint="eastAsia"/>
          <w:sz w:val="24"/>
        </w:rPr>
        <w:t>根据第广西南南铝加工有限公司的相关工作安排，要求对有现有标识进行设计更换服务，主要包括整体展现形式的设计和内容制作、氛围的营造，具体如下：</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1.整体设计美观大方、符合VI标识规范。</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_GB2312" w:cs="仿宋_GB2312" w:hint="eastAsia"/>
          <w:sz w:val="24"/>
        </w:rPr>
        <w:t>2.</w:t>
      </w:r>
      <w:r>
        <w:rPr>
          <w:rFonts w:ascii="仿宋_GB2312" w:eastAsia="仿宋_GB2312" w:hAnsi="仿宋" w:hint="eastAsia"/>
          <w:color w:val="000000"/>
          <w:sz w:val="24"/>
        </w:rPr>
        <w:t>供应商</w:t>
      </w:r>
      <w:r>
        <w:rPr>
          <w:rFonts w:ascii="仿宋_GB2312" w:eastAsia="仿宋_GB2312" w:hAnsi="仿宋_GB2312" w:cs="仿宋_GB2312" w:hint="eastAsia"/>
          <w:sz w:val="24"/>
        </w:rPr>
        <w:t>负责场地搭建等相关服务和执行工作。</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3.供应商参加磋商时请带上设计方案、效果图和施工图。</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4.材料应绿色、环保、安全，有一定的档次，质感良好。施工材料符合消防要求，防火性能良好，结构安全稳固，保障施工及日常使用过程中的人身安全。</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二、其他要求：</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（1）本项目是采用包工包料的形式发包，设计搭建布展所涉及的所有费用均由成交方承担；</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（2）在成交后至正式搭建之前，如采购单位要求对布局方案进行修改或调整，成交方必须积极配合执行；</w:t>
      </w:r>
    </w:p>
    <w:p w:rsidR="001D2CDB" w:rsidRDefault="00412267">
      <w:pPr>
        <w:tabs>
          <w:tab w:val="left" w:pos="180"/>
          <w:tab w:val="left" w:pos="1620"/>
        </w:tabs>
        <w:spacing w:line="360" w:lineRule="auto"/>
        <w:ind w:firstLineChars="200" w:firstLine="480"/>
        <w:rPr>
          <w:rFonts w:ascii="仿宋_GB2312" w:eastAsia="仿宋_GB2312" w:hAnsi="仿宋"/>
          <w:color w:val="000000"/>
          <w:sz w:val="24"/>
        </w:rPr>
      </w:pPr>
      <w:r>
        <w:rPr>
          <w:rFonts w:ascii="仿宋_GB2312" w:eastAsia="仿宋_GB2312" w:hAnsi="仿宋" w:hint="eastAsia"/>
          <w:color w:val="000000"/>
          <w:sz w:val="24"/>
        </w:rPr>
        <w:t>（3）项目具体情况可联系磋商联系人咨询了解；</w:t>
      </w:r>
    </w:p>
    <w:p w:rsidR="001D2CDB" w:rsidRDefault="001D2CDB">
      <w:pPr>
        <w:tabs>
          <w:tab w:val="left" w:pos="180"/>
          <w:tab w:val="left" w:pos="1620"/>
        </w:tabs>
        <w:spacing w:line="360" w:lineRule="auto"/>
        <w:ind w:firstLineChars="200" w:firstLine="480"/>
        <w:rPr>
          <w:rFonts w:ascii="仿宋_GB2312" w:eastAsia="仿宋_GB2312" w:hAnsi="仿宋"/>
          <w:color w:val="000000"/>
          <w:sz w:val="24"/>
        </w:rPr>
      </w:pPr>
    </w:p>
    <w:p w:rsidR="001D2CDB" w:rsidRDefault="001D2CDB">
      <w:pPr>
        <w:tabs>
          <w:tab w:val="left" w:pos="180"/>
          <w:tab w:val="left" w:pos="1620"/>
        </w:tabs>
        <w:spacing w:line="360" w:lineRule="auto"/>
        <w:ind w:firstLineChars="200" w:firstLine="480"/>
        <w:rPr>
          <w:rFonts w:ascii="仿宋_GB2312" w:eastAsia="仿宋_GB2312"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rsidP="00412267">
      <w:pPr>
        <w:pStyle w:val="2"/>
        <w:ind w:firstLine="480"/>
        <w:rPr>
          <w:rFonts w:ascii="仿宋" w:eastAsia="仿宋" w:hAnsi="仿宋"/>
          <w:color w:val="000000"/>
          <w:sz w:val="24"/>
        </w:rPr>
      </w:pPr>
    </w:p>
    <w:p w:rsidR="001D2CDB" w:rsidRDefault="001D2CDB"/>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 w:eastAsia="仿宋" w:hAnsi="仿宋"/>
          <w:color w:val="000000"/>
          <w:sz w:val="24"/>
        </w:rPr>
      </w:pPr>
    </w:p>
    <w:p w:rsidR="001D2CDB" w:rsidRDefault="001D2CDB">
      <w:pPr>
        <w:spacing w:line="300" w:lineRule="auto"/>
        <w:rPr>
          <w:rFonts w:ascii="仿宋_GB2312" w:eastAsia="仿宋_GB2312" w:hAnsi="宋体"/>
          <w:color w:val="000000"/>
          <w:szCs w:val="21"/>
        </w:rPr>
      </w:pPr>
    </w:p>
    <w:p w:rsidR="001D2CDB" w:rsidRDefault="00412267">
      <w:pPr>
        <w:jc w:val="center"/>
        <w:rPr>
          <w:rFonts w:eastAsia="仿宋_GB2312"/>
          <w:b/>
          <w:bCs/>
          <w:color w:val="000000"/>
          <w:sz w:val="36"/>
          <w:szCs w:val="36"/>
        </w:rPr>
      </w:pPr>
      <w:r>
        <w:rPr>
          <w:rFonts w:eastAsia="仿宋_GB2312"/>
          <w:b/>
          <w:bCs/>
          <w:color w:val="000000"/>
          <w:sz w:val="32"/>
          <w:szCs w:val="32"/>
        </w:rPr>
        <w:t>第四章</w:t>
      </w:r>
      <w:r>
        <w:rPr>
          <w:rFonts w:eastAsia="仿宋_GB2312"/>
          <w:b/>
          <w:bCs/>
          <w:color w:val="000000"/>
          <w:sz w:val="32"/>
          <w:szCs w:val="32"/>
        </w:rPr>
        <w:t xml:space="preserve"> </w:t>
      </w:r>
      <w:r>
        <w:rPr>
          <w:rFonts w:eastAsia="仿宋_GB2312"/>
          <w:b/>
          <w:bCs/>
          <w:color w:val="000000"/>
          <w:sz w:val="32"/>
          <w:szCs w:val="32"/>
        </w:rPr>
        <w:t>竞标</w:t>
      </w:r>
      <w:r>
        <w:rPr>
          <w:rFonts w:eastAsia="仿宋_GB2312" w:hint="eastAsia"/>
          <w:b/>
          <w:bCs/>
          <w:color w:val="000000"/>
          <w:sz w:val="32"/>
          <w:szCs w:val="32"/>
        </w:rPr>
        <w:t>响应</w:t>
      </w:r>
      <w:r>
        <w:rPr>
          <w:rFonts w:eastAsia="仿宋_GB2312"/>
          <w:b/>
          <w:bCs/>
          <w:color w:val="000000"/>
          <w:sz w:val="32"/>
          <w:szCs w:val="32"/>
        </w:rPr>
        <w:t>文件格式</w:t>
      </w:r>
    </w:p>
    <w:p w:rsidR="001D2CDB" w:rsidRDefault="001D2CDB">
      <w:pPr>
        <w:jc w:val="center"/>
        <w:rPr>
          <w:rFonts w:eastAsia="仿宋_GB2312"/>
          <w:b/>
          <w:color w:val="000000"/>
          <w:sz w:val="28"/>
          <w:szCs w:val="28"/>
        </w:rPr>
      </w:pPr>
    </w:p>
    <w:p w:rsidR="001D2CDB" w:rsidRDefault="00412267">
      <w:pPr>
        <w:jc w:val="center"/>
        <w:rPr>
          <w:rFonts w:eastAsia="仿宋_GB2312"/>
          <w:b/>
          <w:color w:val="000000"/>
          <w:sz w:val="28"/>
          <w:szCs w:val="28"/>
        </w:rPr>
      </w:pPr>
      <w:r>
        <w:rPr>
          <w:rFonts w:eastAsia="仿宋_GB2312" w:hint="eastAsia"/>
          <w:b/>
          <w:color w:val="000000"/>
          <w:sz w:val="28"/>
          <w:szCs w:val="28"/>
        </w:rPr>
        <w:t>（</w:t>
      </w:r>
      <w:r>
        <w:rPr>
          <w:rFonts w:eastAsia="仿宋_GB2312"/>
          <w:b/>
          <w:color w:val="000000"/>
          <w:sz w:val="28"/>
          <w:szCs w:val="28"/>
        </w:rPr>
        <w:t>封面</w:t>
      </w:r>
      <w:r>
        <w:rPr>
          <w:rFonts w:eastAsia="仿宋_GB2312" w:hint="eastAsia"/>
          <w:b/>
          <w:color w:val="000000"/>
          <w:sz w:val="28"/>
          <w:szCs w:val="28"/>
        </w:rPr>
        <w:t>）</w:t>
      </w:r>
    </w:p>
    <w:p w:rsidR="001D2CDB" w:rsidRDefault="001D2CDB">
      <w:pPr>
        <w:jc w:val="center"/>
        <w:rPr>
          <w:rFonts w:eastAsia="仿宋_GB2312"/>
          <w:color w:val="000000"/>
          <w:sz w:val="30"/>
          <w:szCs w:val="30"/>
        </w:rPr>
      </w:pPr>
    </w:p>
    <w:p w:rsidR="001D2CDB" w:rsidRDefault="001D2CDB">
      <w:pPr>
        <w:jc w:val="center"/>
        <w:rPr>
          <w:rFonts w:eastAsia="仿宋_GB2312"/>
          <w:color w:val="000000"/>
          <w:sz w:val="84"/>
          <w:szCs w:val="52"/>
        </w:rPr>
      </w:pPr>
    </w:p>
    <w:p w:rsidR="001D2CDB" w:rsidRDefault="00412267">
      <w:pPr>
        <w:jc w:val="center"/>
        <w:rPr>
          <w:rFonts w:ascii="方正小标宋简体" w:eastAsia="方正小标宋简体"/>
          <w:b/>
          <w:color w:val="000000"/>
          <w:sz w:val="72"/>
          <w:szCs w:val="72"/>
        </w:rPr>
      </w:pPr>
      <w:r>
        <w:rPr>
          <w:rFonts w:ascii="方正小标宋简体" w:eastAsia="方正小标宋简体" w:hint="eastAsia"/>
          <w:b/>
          <w:color w:val="000000"/>
          <w:sz w:val="72"/>
          <w:szCs w:val="72"/>
        </w:rPr>
        <w:t>竞争性磋商响应文件</w:t>
      </w:r>
    </w:p>
    <w:p w:rsidR="001D2CDB" w:rsidRDefault="001D2CDB">
      <w:pPr>
        <w:spacing w:line="440" w:lineRule="exact"/>
        <w:rPr>
          <w:rFonts w:eastAsia="仿宋_GB2312"/>
          <w:color w:val="000000"/>
          <w:sz w:val="28"/>
          <w:szCs w:val="28"/>
          <w:u w:val="single"/>
        </w:rPr>
      </w:pPr>
    </w:p>
    <w:p w:rsidR="001D2CDB" w:rsidRDefault="001D2CDB">
      <w:pPr>
        <w:spacing w:line="440" w:lineRule="exact"/>
        <w:rPr>
          <w:rFonts w:eastAsia="仿宋_GB2312"/>
          <w:color w:val="000000"/>
          <w:sz w:val="28"/>
          <w:szCs w:val="28"/>
          <w:u w:val="single"/>
        </w:rPr>
      </w:pPr>
    </w:p>
    <w:p w:rsidR="001D2CDB" w:rsidRDefault="001D2CDB">
      <w:pPr>
        <w:spacing w:line="440" w:lineRule="exact"/>
        <w:rPr>
          <w:rFonts w:eastAsia="仿宋_GB2312"/>
          <w:color w:val="000000"/>
          <w:sz w:val="28"/>
          <w:szCs w:val="28"/>
          <w:u w:val="single"/>
        </w:rPr>
      </w:pPr>
    </w:p>
    <w:p w:rsidR="001D2CDB" w:rsidRDefault="001D2CDB" w:rsidP="00412267">
      <w:pPr>
        <w:tabs>
          <w:tab w:val="left" w:pos="840"/>
        </w:tabs>
        <w:ind w:firstLineChars="637" w:firstLine="1784"/>
        <w:rPr>
          <w:rFonts w:eastAsia="仿宋_GB2312"/>
          <w:color w:val="000000"/>
          <w:sz w:val="28"/>
          <w:szCs w:val="28"/>
        </w:rPr>
      </w:pPr>
    </w:p>
    <w:p w:rsidR="001D2CDB" w:rsidRDefault="00412267">
      <w:pPr>
        <w:ind w:firstLineChars="450" w:firstLine="1260"/>
        <w:rPr>
          <w:rFonts w:eastAsia="仿宋_GB2312"/>
          <w:color w:val="000000"/>
          <w:sz w:val="28"/>
          <w:szCs w:val="28"/>
          <w:u w:val="single"/>
        </w:rPr>
      </w:pPr>
      <w:r>
        <w:rPr>
          <w:rFonts w:eastAsia="仿宋_GB2312" w:hint="eastAsia"/>
          <w:color w:val="000000"/>
          <w:sz w:val="28"/>
          <w:szCs w:val="28"/>
        </w:rPr>
        <w:t>项</w:t>
      </w:r>
      <w:r>
        <w:rPr>
          <w:rFonts w:eastAsia="仿宋_GB2312" w:hint="eastAsia"/>
          <w:color w:val="000000"/>
          <w:sz w:val="28"/>
          <w:szCs w:val="28"/>
        </w:rPr>
        <w:t xml:space="preserve"> </w:t>
      </w:r>
      <w:r>
        <w:rPr>
          <w:rFonts w:eastAsia="仿宋_GB2312" w:hint="eastAsia"/>
          <w:color w:val="000000"/>
          <w:sz w:val="28"/>
          <w:szCs w:val="28"/>
        </w:rPr>
        <w:t>目</w:t>
      </w:r>
      <w:r>
        <w:rPr>
          <w:rFonts w:eastAsia="仿宋_GB2312" w:hint="eastAsia"/>
          <w:color w:val="000000"/>
          <w:sz w:val="28"/>
          <w:szCs w:val="28"/>
        </w:rPr>
        <w:t xml:space="preserve"> </w:t>
      </w:r>
      <w:r>
        <w:rPr>
          <w:rFonts w:eastAsia="仿宋_GB2312" w:hint="eastAsia"/>
          <w:color w:val="000000"/>
          <w:sz w:val="28"/>
          <w:szCs w:val="28"/>
        </w:rPr>
        <w:t>名</w:t>
      </w:r>
      <w:r>
        <w:rPr>
          <w:rFonts w:eastAsia="仿宋_GB2312" w:hint="eastAsia"/>
          <w:color w:val="000000"/>
          <w:sz w:val="28"/>
          <w:szCs w:val="28"/>
        </w:rPr>
        <w:t xml:space="preserve"> </w:t>
      </w:r>
      <w:r>
        <w:rPr>
          <w:rFonts w:eastAsia="仿宋_GB2312" w:hint="eastAsia"/>
          <w:color w:val="000000"/>
          <w:sz w:val="28"/>
          <w:szCs w:val="28"/>
        </w:rPr>
        <w:t>称：</w:t>
      </w:r>
    </w:p>
    <w:p w:rsidR="001D2CDB" w:rsidRDefault="00412267">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投</w:t>
      </w:r>
      <w:r>
        <w:rPr>
          <w:rFonts w:eastAsia="仿宋_GB2312"/>
          <w:color w:val="000000"/>
          <w:sz w:val="28"/>
          <w:szCs w:val="28"/>
        </w:rPr>
        <w:t xml:space="preserve"> </w:t>
      </w:r>
      <w:r>
        <w:rPr>
          <w:rFonts w:eastAsia="仿宋_GB2312"/>
          <w:color w:val="000000"/>
          <w:sz w:val="28"/>
          <w:szCs w:val="28"/>
        </w:rPr>
        <w:t>标</w:t>
      </w:r>
      <w:r>
        <w:rPr>
          <w:rFonts w:eastAsia="仿宋_GB2312"/>
          <w:color w:val="000000"/>
          <w:sz w:val="28"/>
          <w:szCs w:val="28"/>
        </w:rPr>
        <w:t xml:space="preserve"> </w:t>
      </w:r>
      <w:r>
        <w:rPr>
          <w:rFonts w:eastAsia="仿宋_GB2312"/>
          <w:color w:val="000000"/>
          <w:sz w:val="28"/>
          <w:szCs w:val="28"/>
        </w:rPr>
        <w:t>单位：</w:t>
      </w:r>
      <w:r>
        <w:rPr>
          <w:rFonts w:eastAsia="仿宋_GB2312"/>
          <w:color w:val="000000"/>
          <w:sz w:val="28"/>
          <w:szCs w:val="28"/>
          <w:u w:val="single"/>
        </w:rPr>
        <w:t xml:space="preserve">                      </w:t>
      </w:r>
      <w:r>
        <w:rPr>
          <w:rFonts w:eastAsia="仿宋_GB2312"/>
          <w:color w:val="000000"/>
          <w:sz w:val="28"/>
          <w:szCs w:val="28"/>
          <w:u w:val="single"/>
        </w:rPr>
        <w:t>（盖章）</w:t>
      </w:r>
      <w:r>
        <w:rPr>
          <w:rFonts w:eastAsia="仿宋_GB2312"/>
          <w:color w:val="000000"/>
          <w:sz w:val="28"/>
          <w:szCs w:val="28"/>
          <w:u w:val="single"/>
        </w:rPr>
        <w:t xml:space="preserve">   </w:t>
      </w:r>
    </w:p>
    <w:p w:rsidR="001D2CDB" w:rsidRDefault="00412267">
      <w:pPr>
        <w:rPr>
          <w:rFonts w:eastAsia="仿宋_GB2312"/>
          <w:color w:val="000000"/>
          <w:sz w:val="28"/>
          <w:szCs w:val="28"/>
          <w:u w:val="single"/>
        </w:rPr>
      </w:pPr>
      <w:r>
        <w:rPr>
          <w:rFonts w:eastAsia="仿宋_GB2312"/>
          <w:color w:val="000000"/>
          <w:sz w:val="28"/>
          <w:szCs w:val="28"/>
        </w:rPr>
        <w:t xml:space="preserve">         </w:t>
      </w:r>
      <w:r>
        <w:rPr>
          <w:rFonts w:eastAsia="仿宋_GB2312"/>
          <w:color w:val="000000"/>
          <w:sz w:val="28"/>
          <w:szCs w:val="28"/>
        </w:rPr>
        <w:t>法定代表人或其委托代理人：</w:t>
      </w:r>
      <w:r>
        <w:rPr>
          <w:rFonts w:eastAsia="仿宋_GB2312"/>
          <w:color w:val="000000"/>
          <w:sz w:val="28"/>
          <w:szCs w:val="28"/>
          <w:u w:val="single"/>
        </w:rPr>
        <w:t xml:space="preserve">     </w:t>
      </w:r>
      <w:r>
        <w:rPr>
          <w:rFonts w:eastAsia="仿宋_GB2312"/>
          <w:color w:val="000000"/>
          <w:sz w:val="28"/>
          <w:szCs w:val="28"/>
          <w:u w:val="single"/>
        </w:rPr>
        <w:t>（</w:t>
      </w:r>
      <w:r>
        <w:rPr>
          <w:rFonts w:eastAsia="仿宋_GB2312"/>
          <w:color w:val="000000"/>
          <w:sz w:val="28"/>
          <w:szCs w:val="28"/>
          <w:u w:val="single"/>
        </w:rPr>
        <w:t xml:space="preserve"> </w:t>
      </w:r>
      <w:r>
        <w:rPr>
          <w:rFonts w:eastAsia="仿宋_GB2312"/>
          <w:color w:val="000000"/>
          <w:sz w:val="28"/>
          <w:szCs w:val="28"/>
          <w:u w:val="single"/>
        </w:rPr>
        <w:t>签字或盖章）</w:t>
      </w:r>
    </w:p>
    <w:p w:rsidR="001D2CDB" w:rsidRDefault="00412267">
      <w:pPr>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日</w:t>
      </w:r>
      <w:bookmarkStart w:id="2" w:name="_Toc265137408"/>
      <w:bookmarkStart w:id="3" w:name="_Toc265137628"/>
      <w:bookmarkStart w:id="4" w:name="_Toc264731469"/>
      <w:bookmarkStart w:id="5" w:name="_Toc265138140"/>
      <w:bookmarkStart w:id="6" w:name="_Toc274756332"/>
      <w:bookmarkStart w:id="7" w:name="_Toc264882251"/>
      <w:r>
        <w:rPr>
          <w:rFonts w:eastAsia="仿宋_GB2312"/>
          <w:color w:val="000000"/>
          <w:sz w:val="28"/>
          <w:szCs w:val="28"/>
        </w:rPr>
        <w:t xml:space="preserve">   </w:t>
      </w:r>
      <w:r>
        <w:rPr>
          <w:rFonts w:eastAsia="仿宋_GB2312"/>
          <w:color w:val="000000"/>
          <w:sz w:val="28"/>
          <w:szCs w:val="28"/>
        </w:rPr>
        <w:t>期</w:t>
      </w:r>
      <w:r>
        <w:rPr>
          <w:rFonts w:eastAsia="仿宋_GB2312"/>
          <w:color w:val="000000"/>
          <w:sz w:val="28"/>
          <w:szCs w:val="28"/>
        </w:rPr>
        <w:t xml:space="preserve">  </w:t>
      </w:r>
      <w:r>
        <w:rPr>
          <w:rFonts w:eastAsia="仿宋_GB2312"/>
          <w:color w:val="000000"/>
          <w:sz w:val="28"/>
          <w:szCs w:val="28"/>
        </w:rPr>
        <w:t>：年</w:t>
      </w:r>
      <w:bookmarkEnd w:id="2"/>
      <w:bookmarkEnd w:id="3"/>
      <w:bookmarkEnd w:id="4"/>
      <w:bookmarkEnd w:id="5"/>
      <w:bookmarkEnd w:id="6"/>
      <w:bookmarkEnd w:id="7"/>
      <w:r>
        <w:rPr>
          <w:rFonts w:eastAsia="仿宋_GB2312"/>
          <w:color w:val="000000"/>
          <w:sz w:val="28"/>
          <w:szCs w:val="28"/>
        </w:rPr>
        <w:t>月日</w:t>
      </w: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1D2CDB" w:rsidP="00412267">
      <w:pPr>
        <w:pStyle w:val="2"/>
        <w:ind w:firstLine="422"/>
        <w:rPr>
          <w:rFonts w:ascii="宋体" w:hAnsi="宋体"/>
          <w:b/>
          <w:color w:val="000000"/>
          <w:szCs w:val="21"/>
        </w:rPr>
      </w:pPr>
    </w:p>
    <w:p w:rsidR="001D2CDB" w:rsidRDefault="001D2CDB">
      <w:pPr>
        <w:rPr>
          <w:rFonts w:ascii="宋体" w:hAnsi="宋体"/>
          <w:b/>
          <w:color w:val="000000"/>
          <w:szCs w:val="21"/>
        </w:rPr>
      </w:pPr>
    </w:p>
    <w:p w:rsidR="001D2CDB" w:rsidRDefault="001D2CDB">
      <w:pPr>
        <w:pStyle w:val="2"/>
      </w:pPr>
    </w:p>
    <w:p w:rsidR="001D2CDB" w:rsidRDefault="001D2CDB">
      <w:pPr>
        <w:spacing w:line="320" w:lineRule="exact"/>
        <w:rPr>
          <w:rFonts w:ascii="宋体" w:hAnsi="宋体"/>
          <w:b/>
          <w:color w:val="000000"/>
          <w:szCs w:val="21"/>
        </w:rPr>
      </w:pPr>
    </w:p>
    <w:p w:rsidR="001D2CDB" w:rsidRDefault="001D2CDB">
      <w:pPr>
        <w:spacing w:line="320" w:lineRule="exact"/>
        <w:rPr>
          <w:rFonts w:ascii="宋体" w:hAnsi="宋体"/>
          <w:b/>
          <w:color w:val="000000"/>
          <w:szCs w:val="21"/>
        </w:rPr>
      </w:pPr>
    </w:p>
    <w:p w:rsidR="001D2CDB" w:rsidRDefault="00412267">
      <w:pPr>
        <w:spacing w:line="320" w:lineRule="exact"/>
        <w:rPr>
          <w:rFonts w:ascii="仿宋_GB2312" w:eastAsia="仿宋_GB2312" w:hAnsi="宋体"/>
          <w:b/>
          <w:color w:val="000000"/>
          <w:szCs w:val="21"/>
        </w:rPr>
      </w:pPr>
      <w:r>
        <w:rPr>
          <w:rFonts w:ascii="仿宋_GB2312" w:eastAsia="仿宋_GB2312" w:hAnsi="宋体" w:hint="eastAsia"/>
          <w:b/>
          <w:color w:val="000000"/>
          <w:szCs w:val="21"/>
        </w:rPr>
        <w:t xml:space="preserve">附件一 </w:t>
      </w:r>
    </w:p>
    <w:p w:rsidR="001D2CDB" w:rsidRDefault="00412267">
      <w:pPr>
        <w:jc w:val="center"/>
        <w:rPr>
          <w:rFonts w:ascii="仿宋_GB2312" w:eastAsia="仿宋_GB2312" w:hAnsi="宋体"/>
          <w:b/>
          <w:color w:val="000000"/>
          <w:sz w:val="44"/>
          <w:szCs w:val="44"/>
        </w:rPr>
      </w:pPr>
      <w:r>
        <w:rPr>
          <w:rFonts w:ascii="仿宋_GB2312" w:eastAsia="仿宋_GB2312" w:hAnsi="宋体" w:hint="eastAsia"/>
          <w:b/>
          <w:color w:val="000000"/>
          <w:sz w:val="44"/>
          <w:szCs w:val="44"/>
        </w:rPr>
        <w:t>谈  判  书</w:t>
      </w:r>
    </w:p>
    <w:p w:rsidR="001D2CDB" w:rsidRDefault="00412267">
      <w:pPr>
        <w:pStyle w:val="a6"/>
        <w:spacing w:line="440" w:lineRule="exact"/>
        <w:rPr>
          <w:rFonts w:ascii="仿宋_GB2312" w:eastAsia="仿宋_GB2312" w:hAnsi="宋体"/>
          <w:color w:val="000000"/>
          <w:sz w:val="28"/>
          <w:szCs w:val="28"/>
        </w:rPr>
      </w:pPr>
      <w:r>
        <w:rPr>
          <w:rFonts w:ascii="仿宋_GB2312" w:eastAsia="仿宋_GB2312" w:hAnsi="宋体" w:hint="eastAsia"/>
          <w:color w:val="000000"/>
          <w:sz w:val="28"/>
          <w:szCs w:val="28"/>
          <w:u w:val="single"/>
        </w:rPr>
        <w:t>广西东博会国际会展有限公司</w:t>
      </w:r>
      <w:r>
        <w:rPr>
          <w:rFonts w:ascii="仿宋_GB2312" w:eastAsia="仿宋_GB2312" w:hAnsi="宋体" w:hint="eastAsia"/>
          <w:color w:val="000000"/>
          <w:sz w:val="28"/>
          <w:szCs w:val="28"/>
        </w:rPr>
        <w:t>：</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依据贵方</w:t>
      </w:r>
      <w:r w:rsidR="001378DB">
        <w:rPr>
          <w:rFonts w:ascii="仿宋_GB2312" w:eastAsia="仿宋_GB2312" w:hint="eastAsia"/>
          <w:sz w:val="28"/>
          <w:szCs w:val="28"/>
          <w:u w:val="single"/>
        </w:rPr>
        <w:t>设计制作</w:t>
      </w:r>
      <w:r>
        <w:rPr>
          <w:rFonts w:ascii="仿宋_GB2312" w:eastAsia="仿宋_GB2312" w:hint="eastAsia"/>
          <w:sz w:val="28"/>
          <w:szCs w:val="28"/>
          <w:u w:val="single"/>
        </w:rPr>
        <w:t>、更换和拆除各场所宣传物料项目</w:t>
      </w:r>
      <w:r>
        <w:rPr>
          <w:rFonts w:ascii="仿宋_GB2312" w:eastAsia="仿宋_GB2312" w:hAnsi="宋体" w:hint="eastAsia"/>
          <w:color w:val="000000"/>
          <w:sz w:val="28"/>
          <w:szCs w:val="28"/>
        </w:rPr>
        <w:t>的磋商邀请，我方</w:t>
      </w:r>
      <w:r>
        <w:rPr>
          <w:rFonts w:ascii="仿宋_GB2312" w:eastAsia="仿宋_GB2312" w:hAnsi="宋体" w:hint="eastAsia"/>
          <w:color w:val="000000"/>
          <w:sz w:val="28"/>
          <w:szCs w:val="28"/>
          <w:u w:val="single"/>
        </w:rPr>
        <w:t>（姓名和职务）</w:t>
      </w:r>
      <w:r>
        <w:rPr>
          <w:rFonts w:ascii="仿宋_GB2312" w:eastAsia="仿宋_GB2312" w:hAnsi="宋体" w:hint="eastAsia"/>
          <w:color w:val="000000"/>
          <w:sz w:val="28"/>
          <w:szCs w:val="28"/>
        </w:rPr>
        <w:t>经正式授权并代表磋商承包商</w:t>
      </w:r>
      <w:r>
        <w:rPr>
          <w:rFonts w:ascii="仿宋_GB2312" w:eastAsia="仿宋_GB2312" w:hAnsi="宋体" w:hint="eastAsia"/>
          <w:color w:val="000000"/>
          <w:sz w:val="28"/>
          <w:szCs w:val="28"/>
          <w:u w:val="single"/>
        </w:rPr>
        <w:t>（磋商承包商名称、地址）</w:t>
      </w:r>
      <w:r>
        <w:rPr>
          <w:rFonts w:ascii="仿宋_GB2312" w:eastAsia="仿宋_GB2312" w:hAnsi="宋体" w:hint="eastAsia"/>
          <w:color w:val="000000"/>
          <w:sz w:val="28"/>
          <w:szCs w:val="28"/>
        </w:rPr>
        <w:t>提交下述竞争性磋商响应文件正本1份；副本1份。</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报价表；</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2. 按竞争性磋商文件磋商须知和工程设计要求提供的有关文件；</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3. 资格证明文件；</w:t>
      </w:r>
    </w:p>
    <w:p w:rsidR="001D2CDB" w:rsidRDefault="00412267">
      <w:pPr>
        <w:pStyle w:val="a6"/>
        <w:spacing w:line="440" w:lineRule="exact"/>
        <w:ind w:firstLineChars="250" w:firstLine="700"/>
        <w:rPr>
          <w:rFonts w:ascii="仿宋_GB2312" w:eastAsia="仿宋_GB2312" w:hAnsi="宋体"/>
          <w:color w:val="000000"/>
          <w:sz w:val="28"/>
          <w:szCs w:val="28"/>
        </w:rPr>
      </w:pPr>
      <w:r>
        <w:rPr>
          <w:rFonts w:ascii="仿宋_GB2312" w:eastAsia="仿宋_GB2312" w:hAnsi="宋体" w:hint="eastAsia"/>
          <w:color w:val="000000"/>
          <w:sz w:val="28"/>
          <w:szCs w:val="28"/>
        </w:rPr>
        <w:t>在此，授权代表宣布同意如下：</w:t>
      </w:r>
    </w:p>
    <w:p w:rsidR="001D2CDB" w:rsidRDefault="00412267">
      <w:pPr>
        <w:pStyle w:val="a6"/>
        <w:spacing w:line="440" w:lineRule="exact"/>
        <w:ind w:firstLine="480"/>
        <w:rPr>
          <w:rFonts w:ascii="仿宋_GB2312" w:eastAsia="仿宋_GB2312" w:hAnsi="宋体"/>
          <w:color w:val="000000"/>
          <w:sz w:val="28"/>
          <w:szCs w:val="28"/>
        </w:rPr>
      </w:pPr>
      <w:r>
        <w:rPr>
          <w:rFonts w:ascii="仿宋_GB2312" w:eastAsia="仿宋_GB2312" w:hAnsi="宋体" w:hint="eastAsia"/>
          <w:color w:val="000000"/>
          <w:sz w:val="28"/>
          <w:szCs w:val="28"/>
        </w:rPr>
        <w:t>1. 将按竞争性磋商文件的约定履行合同责任和义务；</w:t>
      </w:r>
    </w:p>
    <w:p w:rsidR="001D2CDB" w:rsidRDefault="00412267">
      <w:pPr>
        <w:pStyle w:val="a6"/>
        <w:spacing w:line="440" w:lineRule="exact"/>
        <w:ind w:left="840" w:hanging="360"/>
        <w:jc w:val="left"/>
        <w:rPr>
          <w:rFonts w:ascii="仿宋_GB2312" w:eastAsia="仿宋_GB2312" w:hAnsi="宋体"/>
          <w:color w:val="000000"/>
          <w:sz w:val="28"/>
          <w:szCs w:val="28"/>
        </w:rPr>
      </w:pPr>
      <w:r>
        <w:rPr>
          <w:rFonts w:ascii="仿宋_GB2312" w:eastAsia="仿宋_GB2312" w:hAnsi="宋体" w:hint="eastAsia"/>
          <w:color w:val="000000"/>
          <w:sz w:val="28"/>
          <w:szCs w:val="28"/>
        </w:rPr>
        <w:t>2. 已详细审查全部竞争性磋商文件；我们完全理解并同意放弃对这方面有不明及误解的权力；</w:t>
      </w:r>
    </w:p>
    <w:p w:rsidR="001D2CDB" w:rsidRDefault="00412267">
      <w:pPr>
        <w:pStyle w:val="a6"/>
        <w:spacing w:line="440" w:lineRule="exact"/>
        <w:ind w:left="840" w:hanging="360"/>
        <w:rPr>
          <w:rFonts w:ascii="仿宋_GB2312" w:eastAsia="仿宋_GB2312" w:hAnsi="宋体"/>
          <w:color w:val="000000"/>
          <w:sz w:val="28"/>
          <w:szCs w:val="28"/>
        </w:rPr>
      </w:pPr>
      <w:r>
        <w:rPr>
          <w:rFonts w:ascii="仿宋_GB2312" w:eastAsia="仿宋_GB2312" w:hAnsi="宋体" w:hint="eastAsia"/>
          <w:color w:val="000000"/>
          <w:sz w:val="28"/>
          <w:szCs w:val="28"/>
        </w:rPr>
        <w:t>3. 同意提供按照贵方可能要求的与本次项目磋商有关的一切数据或资料；</w:t>
      </w:r>
    </w:p>
    <w:p w:rsidR="001D2CDB" w:rsidRDefault="00412267">
      <w:pPr>
        <w:pStyle w:val="a6"/>
        <w:spacing w:line="440" w:lineRule="exact"/>
        <w:ind w:firstLine="480"/>
        <w:rPr>
          <w:rFonts w:ascii="仿宋_GB2312" w:eastAsia="仿宋_GB2312" w:hAnsi="宋体"/>
          <w:color w:val="000000"/>
          <w:sz w:val="28"/>
          <w:szCs w:val="28"/>
          <w:u w:val="single"/>
        </w:rPr>
      </w:pPr>
      <w:r>
        <w:rPr>
          <w:rFonts w:ascii="仿宋_GB2312" w:eastAsia="仿宋_GB2312" w:hAnsi="宋体" w:hint="eastAsia"/>
          <w:color w:val="000000"/>
          <w:sz w:val="28"/>
          <w:szCs w:val="28"/>
        </w:rPr>
        <w:t>4. 与本磋商有关的一切正式往来信函请寄：</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电话/传真： 电子函件：</w:t>
      </w:r>
    </w:p>
    <w:p w:rsidR="001D2CDB" w:rsidRDefault="00412267">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日期：年月日</w:t>
      </w:r>
    </w:p>
    <w:p w:rsidR="001D2CDB" w:rsidRDefault="00412267">
      <w:pPr>
        <w:pStyle w:val="a6"/>
        <w:spacing w:line="440" w:lineRule="exact"/>
        <w:ind w:firstLine="840"/>
        <w:rPr>
          <w:rFonts w:ascii="仿宋_GB2312" w:eastAsia="仿宋_GB2312" w:hAnsi="宋体"/>
          <w:color w:val="000000"/>
          <w:sz w:val="28"/>
          <w:szCs w:val="28"/>
          <w:u w:val="single"/>
        </w:rPr>
      </w:pPr>
      <w:r>
        <w:rPr>
          <w:rFonts w:ascii="仿宋_GB2312" w:eastAsia="仿宋_GB2312" w:hAnsi="宋体" w:hint="eastAsia"/>
          <w:color w:val="000000"/>
          <w:sz w:val="28"/>
          <w:szCs w:val="28"/>
        </w:rPr>
        <w:t>磋商承包商或法定代表人授权代表签字：</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磋商承包商名称（签章）：</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开户银行：</w:t>
      </w:r>
    </w:p>
    <w:p w:rsidR="001D2CDB" w:rsidRDefault="00412267">
      <w:pPr>
        <w:pStyle w:val="a6"/>
        <w:spacing w:line="440" w:lineRule="exact"/>
        <w:ind w:firstLine="840"/>
        <w:rPr>
          <w:rFonts w:ascii="仿宋_GB2312" w:eastAsia="仿宋_GB2312" w:hAnsi="宋体"/>
          <w:color w:val="000000"/>
          <w:sz w:val="28"/>
          <w:szCs w:val="28"/>
        </w:rPr>
      </w:pPr>
      <w:r>
        <w:rPr>
          <w:rFonts w:ascii="仿宋_GB2312" w:eastAsia="仿宋_GB2312" w:hAnsi="宋体" w:hint="eastAsia"/>
          <w:color w:val="000000"/>
          <w:sz w:val="28"/>
          <w:szCs w:val="28"/>
        </w:rPr>
        <w:t>帐号/行号：</w:t>
      </w:r>
    </w:p>
    <w:p w:rsidR="001D2CDB" w:rsidRDefault="001D2CDB">
      <w:pPr>
        <w:spacing w:line="360" w:lineRule="exact"/>
        <w:rPr>
          <w:rFonts w:ascii="仿宋_GB2312" w:eastAsia="仿宋_GB2312" w:hAnsi="宋体"/>
          <w:color w:val="000000"/>
          <w:szCs w:val="21"/>
        </w:rPr>
      </w:pPr>
    </w:p>
    <w:p w:rsidR="001D2CDB" w:rsidRDefault="001D2CDB">
      <w:pPr>
        <w:spacing w:line="360" w:lineRule="exact"/>
        <w:rPr>
          <w:rFonts w:ascii="仿宋_GB2312" w:eastAsia="仿宋_GB2312" w:hAnsi="宋体"/>
          <w:color w:val="000000"/>
          <w:szCs w:val="21"/>
        </w:rPr>
      </w:pPr>
    </w:p>
    <w:p w:rsidR="001D2CDB" w:rsidRDefault="001D2CDB">
      <w:pPr>
        <w:spacing w:line="360" w:lineRule="exact"/>
        <w:rPr>
          <w:rFonts w:ascii="仿宋_GB2312" w:eastAsia="仿宋_GB2312" w:hAnsi="宋体"/>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1D2CDB">
      <w:pPr>
        <w:rPr>
          <w:rFonts w:ascii="宋体" w:hAnsi="宋体"/>
          <w:b/>
          <w:color w:val="000000"/>
          <w:szCs w:val="21"/>
        </w:rPr>
      </w:pPr>
    </w:p>
    <w:p w:rsidR="001D2CDB" w:rsidRDefault="00412267">
      <w:pPr>
        <w:rPr>
          <w:rFonts w:ascii="宋体" w:hAnsi="宋体"/>
          <w:b/>
          <w:color w:val="000000"/>
          <w:szCs w:val="21"/>
        </w:rPr>
      </w:pPr>
      <w:r>
        <w:rPr>
          <w:rFonts w:ascii="宋体" w:hAnsi="宋体" w:hint="eastAsia"/>
          <w:b/>
          <w:color w:val="000000"/>
          <w:szCs w:val="21"/>
        </w:rPr>
        <w:t xml:space="preserve">附件二             </w:t>
      </w:r>
    </w:p>
    <w:p w:rsidR="001D2CDB" w:rsidRDefault="00412267">
      <w:pPr>
        <w:jc w:val="center"/>
        <w:rPr>
          <w:rFonts w:ascii="宋体" w:hAnsi="宋体"/>
          <w:color w:val="000000"/>
          <w:sz w:val="44"/>
          <w:szCs w:val="44"/>
        </w:rPr>
      </w:pPr>
      <w:r>
        <w:rPr>
          <w:rFonts w:ascii="宋体" w:hAnsi="宋体" w:hint="eastAsia"/>
          <w:color w:val="000000"/>
          <w:sz w:val="44"/>
          <w:szCs w:val="44"/>
        </w:rPr>
        <w:t xml:space="preserve"> 磋 商 报 价 表</w:t>
      </w:r>
    </w:p>
    <w:p w:rsidR="001D2CDB" w:rsidRDefault="00412267">
      <w:pPr>
        <w:rPr>
          <w:rFonts w:ascii="宋体" w:hAnsi="宋体"/>
          <w:color w:val="000000"/>
          <w:sz w:val="28"/>
          <w:szCs w:val="28"/>
          <w:u w:val="single"/>
        </w:rPr>
      </w:pPr>
      <w:r>
        <w:rPr>
          <w:rFonts w:ascii="宋体" w:hAnsi="宋体" w:hint="eastAsia"/>
          <w:color w:val="000000"/>
          <w:sz w:val="28"/>
          <w:szCs w:val="28"/>
        </w:rPr>
        <w:t>项目名称:</w:t>
      </w:r>
      <w:r w:rsidR="001378DB">
        <w:rPr>
          <w:rFonts w:ascii="宋体" w:hAnsi="宋体" w:cstheme="minorEastAsia" w:hint="eastAsia"/>
          <w:sz w:val="28"/>
          <w:szCs w:val="28"/>
          <w:u w:val="single"/>
        </w:rPr>
        <w:t>设计制作</w:t>
      </w:r>
      <w:r>
        <w:rPr>
          <w:rFonts w:ascii="宋体" w:hAnsi="宋体" w:cstheme="minorEastAsia" w:hint="eastAsia"/>
          <w:sz w:val="28"/>
          <w:szCs w:val="28"/>
          <w:u w:val="single"/>
        </w:rPr>
        <w:t>、更换和拆除各场所宣传物料项目</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0"/>
        <w:gridCol w:w="1185"/>
        <w:gridCol w:w="1125"/>
        <w:gridCol w:w="1809"/>
      </w:tblGrid>
      <w:tr w:rsidR="001D2CDB">
        <w:trPr>
          <w:trHeight w:val="616"/>
        </w:trPr>
        <w:tc>
          <w:tcPr>
            <w:tcW w:w="2547" w:type="dxa"/>
            <w:vAlign w:val="center"/>
          </w:tcPr>
          <w:p w:rsidR="001D2CDB" w:rsidRDefault="00412267">
            <w:pPr>
              <w:jc w:val="center"/>
              <w:rPr>
                <w:rFonts w:ascii="宋体" w:hAnsi="宋体"/>
                <w:color w:val="000000"/>
                <w:sz w:val="28"/>
                <w:szCs w:val="28"/>
              </w:rPr>
            </w:pPr>
            <w:r>
              <w:rPr>
                <w:rFonts w:asciiTheme="minorEastAsia" w:eastAsiaTheme="minorEastAsia" w:hAnsiTheme="minorEastAsia" w:cs="Arial" w:hint="eastAsia"/>
                <w:sz w:val="28"/>
                <w:szCs w:val="28"/>
              </w:rPr>
              <w:t>项目名称</w:t>
            </w:r>
          </w:p>
        </w:tc>
        <w:tc>
          <w:tcPr>
            <w:tcW w:w="1980" w:type="dxa"/>
            <w:vAlign w:val="center"/>
          </w:tcPr>
          <w:p w:rsidR="001D2CDB" w:rsidRDefault="00412267">
            <w:pPr>
              <w:jc w:val="center"/>
              <w:rPr>
                <w:rFonts w:ascii="宋体" w:hAnsi="宋体"/>
                <w:color w:val="000000"/>
                <w:sz w:val="28"/>
                <w:szCs w:val="28"/>
              </w:rPr>
            </w:pPr>
            <w:r>
              <w:rPr>
                <w:rFonts w:asciiTheme="minorEastAsia" w:eastAsiaTheme="minorEastAsia" w:hAnsiTheme="minorEastAsia" w:cs="Arial" w:hint="eastAsia"/>
                <w:sz w:val="28"/>
                <w:szCs w:val="28"/>
              </w:rPr>
              <w:t>投标金额(元)</w:t>
            </w:r>
          </w:p>
        </w:tc>
        <w:tc>
          <w:tcPr>
            <w:tcW w:w="1185" w:type="dxa"/>
            <w:vAlign w:val="center"/>
          </w:tcPr>
          <w:p w:rsidR="001D2CDB" w:rsidRDefault="00412267">
            <w:pPr>
              <w:jc w:val="center"/>
              <w:rPr>
                <w:rFonts w:ascii="宋体" w:hAnsi="宋体"/>
                <w:color w:val="000000"/>
                <w:sz w:val="28"/>
                <w:szCs w:val="28"/>
              </w:rPr>
            </w:pPr>
            <w:r>
              <w:rPr>
                <w:rFonts w:asciiTheme="minorEastAsia" w:eastAsiaTheme="minorEastAsia" w:hAnsiTheme="minorEastAsia" w:cs="Arial" w:hint="eastAsia"/>
                <w:sz w:val="28"/>
                <w:szCs w:val="28"/>
              </w:rPr>
              <w:t>税率</w:t>
            </w:r>
          </w:p>
        </w:tc>
        <w:tc>
          <w:tcPr>
            <w:tcW w:w="1125" w:type="dxa"/>
            <w:vAlign w:val="center"/>
          </w:tcPr>
          <w:p w:rsidR="001D2CDB" w:rsidRDefault="00412267">
            <w:pPr>
              <w:jc w:val="center"/>
              <w:rPr>
                <w:rFonts w:ascii="宋体" w:hAnsi="宋体"/>
                <w:color w:val="000000"/>
                <w:sz w:val="28"/>
                <w:szCs w:val="28"/>
              </w:rPr>
            </w:pPr>
            <w:r>
              <w:rPr>
                <w:rFonts w:asciiTheme="minorEastAsia" w:eastAsiaTheme="minorEastAsia" w:hAnsiTheme="minorEastAsia" w:cs="Arial" w:hint="eastAsia"/>
                <w:sz w:val="28"/>
                <w:szCs w:val="28"/>
              </w:rPr>
              <w:t>工期</w:t>
            </w:r>
          </w:p>
        </w:tc>
        <w:tc>
          <w:tcPr>
            <w:tcW w:w="1809" w:type="dxa"/>
            <w:vAlign w:val="center"/>
          </w:tcPr>
          <w:p w:rsidR="001D2CDB" w:rsidRDefault="00412267">
            <w:pPr>
              <w:jc w:val="center"/>
              <w:rPr>
                <w:rFonts w:ascii="宋体" w:hAnsi="宋体"/>
                <w:color w:val="000000"/>
                <w:sz w:val="28"/>
                <w:szCs w:val="28"/>
              </w:rPr>
            </w:pPr>
            <w:r>
              <w:rPr>
                <w:rFonts w:ascii="宋体" w:hAnsi="宋体" w:hint="eastAsia"/>
                <w:color w:val="000000"/>
                <w:sz w:val="28"/>
                <w:szCs w:val="28"/>
              </w:rPr>
              <w:t>备注</w:t>
            </w:r>
          </w:p>
        </w:tc>
      </w:tr>
      <w:tr w:rsidR="001D2CDB">
        <w:trPr>
          <w:trHeight w:val="1144"/>
        </w:trPr>
        <w:tc>
          <w:tcPr>
            <w:tcW w:w="2547" w:type="dxa"/>
            <w:vAlign w:val="center"/>
          </w:tcPr>
          <w:p w:rsidR="001D2CDB" w:rsidRDefault="00412267">
            <w:pPr>
              <w:jc w:val="center"/>
              <w:rPr>
                <w:rFonts w:ascii="宋体" w:hAnsi="宋体"/>
                <w:color w:val="000000"/>
                <w:sz w:val="28"/>
                <w:szCs w:val="28"/>
              </w:rPr>
            </w:pPr>
            <w:r>
              <w:rPr>
                <w:rFonts w:asciiTheme="minorEastAsia" w:eastAsiaTheme="minorEastAsia" w:hAnsiTheme="minorEastAsia" w:cs="仿宋_GB2312" w:hint="eastAsia"/>
                <w:kern w:val="0"/>
                <w:sz w:val="28"/>
                <w:szCs w:val="28"/>
              </w:rPr>
              <w:t>更换品牌标识</w:t>
            </w:r>
          </w:p>
        </w:tc>
        <w:tc>
          <w:tcPr>
            <w:tcW w:w="1980" w:type="dxa"/>
            <w:vAlign w:val="center"/>
          </w:tcPr>
          <w:p w:rsidR="001D2CDB" w:rsidRDefault="001D2CDB">
            <w:pPr>
              <w:ind w:firstLineChars="100" w:firstLine="280"/>
              <w:jc w:val="center"/>
              <w:rPr>
                <w:rFonts w:ascii="宋体" w:hAnsi="宋体"/>
                <w:color w:val="000000"/>
                <w:sz w:val="28"/>
                <w:szCs w:val="28"/>
              </w:rPr>
            </w:pPr>
          </w:p>
        </w:tc>
        <w:tc>
          <w:tcPr>
            <w:tcW w:w="1185" w:type="dxa"/>
            <w:vAlign w:val="center"/>
          </w:tcPr>
          <w:p w:rsidR="001D2CDB" w:rsidRDefault="001D2CDB">
            <w:pPr>
              <w:jc w:val="center"/>
              <w:rPr>
                <w:rFonts w:ascii="宋体" w:hAnsi="宋体"/>
                <w:color w:val="000000"/>
                <w:sz w:val="28"/>
                <w:szCs w:val="28"/>
              </w:rPr>
            </w:pPr>
          </w:p>
        </w:tc>
        <w:tc>
          <w:tcPr>
            <w:tcW w:w="1125" w:type="dxa"/>
          </w:tcPr>
          <w:p w:rsidR="001D2CDB" w:rsidRDefault="001D2CDB">
            <w:pPr>
              <w:jc w:val="center"/>
              <w:rPr>
                <w:rFonts w:ascii="宋体" w:hAnsi="宋体"/>
                <w:color w:val="000000"/>
                <w:sz w:val="28"/>
                <w:szCs w:val="28"/>
              </w:rPr>
            </w:pPr>
          </w:p>
        </w:tc>
        <w:tc>
          <w:tcPr>
            <w:tcW w:w="1809" w:type="dxa"/>
          </w:tcPr>
          <w:p w:rsidR="001D2CDB" w:rsidRDefault="001D2CDB">
            <w:pPr>
              <w:jc w:val="center"/>
              <w:rPr>
                <w:rFonts w:ascii="宋体" w:hAnsi="宋体"/>
                <w:color w:val="000000"/>
                <w:sz w:val="28"/>
                <w:szCs w:val="28"/>
              </w:rPr>
            </w:pPr>
          </w:p>
        </w:tc>
      </w:tr>
    </w:tbl>
    <w:p w:rsidR="001D2CDB" w:rsidRDefault="001D2CDB">
      <w:pPr>
        <w:rPr>
          <w:rFonts w:ascii="宋体" w:hAnsi="宋体"/>
          <w:color w:val="000000"/>
          <w:sz w:val="28"/>
          <w:szCs w:val="28"/>
        </w:rPr>
      </w:pPr>
    </w:p>
    <w:p w:rsidR="001D2CDB" w:rsidRDefault="00412267">
      <w:pPr>
        <w:rPr>
          <w:rFonts w:ascii="宋体" w:hAnsi="宋体"/>
          <w:color w:val="000000"/>
          <w:sz w:val="28"/>
          <w:szCs w:val="28"/>
          <w:u w:val="single"/>
        </w:rPr>
      </w:pPr>
      <w:r>
        <w:rPr>
          <w:rFonts w:ascii="宋体" w:hAnsi="宋体" w:hint="eastAsia"/>
          <w:color w:val="000000"/>
          <w:sz w:val="28"/>
          <w:szCs w:val="28"/>
        </w:rPr>
        <w:t>授权代表（签字）:</w:t>
      </w:r>
    </w:p>
    <w:p w:rsidR="001D2CDB" w:rsidRDefault="00412267">
      <w:pPr>
        <w:rPr>
          <w:rFonts w:ascii="宋体" w:hAnsi="宋体"/>
          <w:color w:val="000000"/>
          <w:sz w:val="28"/>
          <w:szCs w:val="28"/>
          <w:u w:val="single"/>
        </w:rPr>
      </w:pPr>
      <w:r>
        <w:rPr>
          <w:rFonts w:ascii="宋体" w:hAnsi="宋体" w:hint="eastAsia"/>
          <w:color w:val="000000"/>
          <w:sz w:val="28"/>
          <w:szCs w:val="28"/>
        </w:rPr>
        <w:t>磋商供应商名称（签章）：</w:t>
      </w:r>
    </w:p>
    <w:p w:rsidR="001D2CDB" w:rsidRDefault="001D2CDB">
      <w:pPr>
        <w:rPr>
          <w:rFonts w:ascii="宋体" w:hAnsi="宋体"/>
          <w:color w:val="000000"/>
          <w:sz w:val="28"/>
          <w:szCs w:val="28"/>
        </w:rPr>
      </w:pPr>
    </w:p>
    <w:p w:rsidR="001D2CDB" w:rsidRDefault="00412267">
      <w:pPr>
        <w:rPr>
          <w:rFonts w:ascii="宋体" w:hAnsi="宋体"/>
          <w:color w:val="000000"/>
          <w:sz w:val="28"/>
          <w:szCs w:val="28"/>
          <w:u w:val="single"/>
        </w:rPr>
      </w:pPr>
      <w:r>
        <w:rPr>
          <w:rFonts w:ascii="宋体" w:hAnsi="宋体" w:hint="eastAsia"/>
          <w:color w:val="000000"/>
          <w:sz w:val="28"/>
          <w:szCs w:val="28"/>
        </w:rPr>
        <w:t xml:space="preserve">报价时间：年   月    日 </w:t>
      </w:r>
    </w:p>
    <w:p w:rsidR="001D2CDB" w:rsidRDefault="001D2CDB">
      <w:pPr>
        <w:spacing w:line="300" w:lineRule="auto"/>
        <w:rPr>
          <w:rFonts w:ascii="仿宋_GB2312" w:eastAsia="仿宋_GB2312" w:hAnsi="宋体"/>
          <w:color w:val="000000"/>
          <w:szCs w:val="21"/>
        </w:rPr>
      </w:pPr>
    </w:p>
    <w:p w:rsidR="001D2CDB" w:rsidRDefault="001D2CDB">
      <w:pPr>
        <w:spacing w:line="300" w:lineRule="auto"/>
        <w:rPr>
          <w:rFonts w:ascii="仿宋_GB2312" w:eastAsia="仿宋_GB2312" w:hAnsi="宋体"/>
          <w:b/>
          <w:color w:val="000000"/>
          <w:szCs w:val="21"/>
        </w:rPr>
      </w:pPr>
    </w:p>
    <w:p w:rsidR="001D2CDB" w:rsidRDefault="001D2CDB">
      <w:pPr>
        <w:spacing w:line="300" w:lineRule="auto"/>
        <w:rPr>
          <w:rFonts w:ascii="仿宋_GB2312" w:eastAsia="仿宋_GB2312" w:hAnsi="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pStyle w:val="2"/>
        <w:ind w:leftChars="0" w:left="0" w:firstLineChars="0" w:firstLine="0"/>
      </w:pPr>
    </w:p>
    <w:p w:rsidR="001D2CDB" w:rsidRDefault="001D2CDB">
      <w:pPr>
        <w:spacing w:line="300" w:lineRule="auto"/>
        <w:rPr>
          <w:rFonts w:ascii="宋体" w:hAnsi="宋体" w:cs="宋体"/>
          <w:b/>
          <w:color w:val="000000"/>
          <w:szCs w:val="21"/>
        </w:rPr>
      </w:pPr>
    </w:p>
    <w:p w:rsidR="001D2CDB" w:rsidRDefault="00412267">
      <w:pPr>
        <w:pStyle w:val="2"/>
        <w:ind w:leftChars="0" w:left="0" w:firstLineChars="0" w:firstLine="0"/>
        <w:rPr>
          <w:b/>
          <w:bCs/>
        </w:rPr>
      </w:pPr>
      <w:r>
        <w:rPr>
          <w:rFonts w:ascii="宋体" w:hAnsi="宋体" w:hint="eastAsia"/>
          <w:b/>
          <w:color w:val="000000"/>
          <w:szCs w:val="21"/>
        </w:rPr>
        <w:t>附件三</w:t>
      </w:r>
    </w:p>
    <w:tbl>
      <w:tblPr>
        <w:tblW w:w="10275" w:type="dxa"/>
        <w:jc w:val="center"/>
        <w:tblLook w:val="04A0"/>
      </w:tblPr>
      <w:tblGrid>
        <w:gridCol w:w="461"/>
        <w:gridCol w:w="3058"/>
        <w:gridCol w:w="2053"/>
        <w:gridCol w:w="1566"/>
        <w:gridCol w:w="484"/>
        <w:gridCol w:w="484"/>
        <w:gridCol w:w="2169"/>
      </w:tblGrid>
      <w:tr w:rsidR="001D2CDB">
        <w:trPr>
          <w:trHeight w:val="62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序号</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计划项目</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计划材质及工艺</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计划尺寸（m)</w:t>
            </w:r>
          </w:p>
        </w:tc>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计划数量</w:t>
            </w:r>
          </w:p>
        </w:tc>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b/>
                <w:bCs/>
                <w:color w:val="000000"/>
                <w:sz w:val="16"/>
                <w:szCs w:val="16"/>
              </w:rPr>
            </w:pPr>
            <w:r>
              <w:rPr>
                <w:rFonts w:ascii="仿宋" w:eastAsia="仿宋" w:hAnsi="仿宋" w:cs="仿宋" w:hint="eastAsia"/>
                <w:b/>
                <w:bCs/>
                <w:color w:val="000000"/>
                <w:kern w:val="0"/>
                <w:sz w:val="16"/>
                <w:szCs w:val="16"/>
              </w:rPr>
              <w:t>单位</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rPr>
              <w:t>备注</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科研楼大部件展区展板画面设计、制作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高清黑胶车贴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0.97*0.37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2</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科研楼大部件展区展板画面设计、制作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高清黑胶车贴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0.91*1.22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3</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热轧车间西面移动宣传展板设计、制作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高清黑胶车贴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1.23*2.45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品牌标识不规范，画面陈旧</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热轧车间粗轧生产线上方“三个排头兵”宣传标语设计、制作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54*2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宣传和接待需求</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5</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热轧车间进口辊底炉东面过道上方“创新、质量、管理”方面宣传标语设计、制作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宣传和接待需求</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6</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冷轧车间包装区上方“航材质量准则”宣传标语设计、制作</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方通骨架+加厚黑背喷绘，高空作业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宣传和接待需求</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7</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热轧车间南门顶部“稳扎稳打、善作善成，持续推进六大升级工程”宣传标语拆除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内容不规范，画面陈旧</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8</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热轧车间大过跨“三个排头兵”宣传标语拆除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转移到粗轧生产线上方</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9</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热轧车间西侧处旧门牌标识拆除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10</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中车厂房西侧旧门牌标识拆除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11</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中车厂房南侧旧门牌标识拆除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12</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成品仓厂房北面“强龙头、补链条、聚集群”宣传标语拆除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13</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挤压车间东面旧门牌标识拆除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高空作业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r w:rsidR="001D2CDB">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14</w:t>
            </w:r>
          </w:p>
        </w:tc>
        <w:tc>
          <w:tcPr>
            <w:tcW w:w="3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运营楼旁水池墙面宣传标语拆除</w:t>
            </w:r>
          </w:p>
        </w:tc>
        <w:tc>
          <w:tcPr>
            <w:tcW w:w="2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D2CDB" w:rsidRDefault="00412267">
            <w:pPr>
              <w:widowControl/>
              <w:jc w:val="center"/>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D2CDB" w:rsidRDefault="00412267">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画面陈旧变形</w:t>
            </w:r>
          </w:p>
        </w:tc>
      </w:tr>
    </w:tbl>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1D2CDB">
      <w:pPr>
        <w:spacing w:line="300" w:lineRule="auto"/>
        <w:rPr>
          <w:rFonts w:ascii="宋体" w:hAnsi="宋体" w:cs="宋体"/>
          <w:b/>
          <w:color w:val="000000"/>
          <w:szCs w:val="21"/>
        </w:rPr>
      </w:pPr>
    </w:p>
    <w:p w:rsidR="001D2CDB" w:rsidRDefault="00412267">
      <w:pPr>
        <w:spacing w:line="300" w:lineRule="auto"/>
        <w:rPr>
          <w:rFonts w:ascii="宋体" w:hAnsi="宋体" w:cs="宋体"/>
          <w:b/>
          <w:color w:val="000000"/>
          <w:szCs w:val="21"/>
        </w:rPr>
      </w:pPr>
      <w:r>
        <w:rPr>
          <w:rFonts w:ascii="宋体" w:hAnsi="宋体" w:cs="宋体" w:hint="eastAsia"/>
          <w:b/>
          <w:color w:val="000000"/>
          <w:szCs w:val="21"/>
        </w:rPr>
        <w:t>附件四</w:t>
      </w:r>
    </w:p>
    <w:p w:rsidR="001D2CDB" w:rsidRDefault="00412267">
      <w:pPr>
        <w:adjustRightInd w:val="0"/>
        <w:snapToGrid w:val="0"/>
        <w:spacing w:line="300" w:lineRule="auto"/>
        <w:jc w:val="center"/>
        <w:rPr>
          <w:rFonts w:ascii="仿宋_GB2312" w:eastAsia="仿宋_GB2312" w:hAnsi="宋体"/>
          <w:b/>
          <w:color w:val="000000"/>
          <w:sz w:val="32"/>
          <w:szCs w:val="32"/>
        </w:rPr>
      </w:pPr>
      <w:r>
        <w:rPr>
          <w:rFonts w:ascii="仿宋_GB2312" w:eastAsia="仿宋_GB2312" w:hAnsi="宋体" w:hint="eastAsia"/>
          <w:b/>
          <w:color w:val="000000"/>
          <w:sz w:val="32"/>
          <w:szCs w:val="32"/>
        </w:rPr>
        <w:t>法定代表人授权书</w:t>
      </w:r>
    </w:p>
    <w:p w:rsidR="001D2CDB" w:rsidRDefault="001D2CDB">
      <w:pPr>
        <w:adjustRightInd w:val="0"/>
        <w:snapToGrid w:val="0"/>
        <w:spacing w:line="300" w:lineRule="auto"/>
        <w:rPr>
          <w:rFonts w:ascii="宋体" w:hAnsi="宋体"/>
          <w:color w:val="000000"/>
          <w:szCs w:val="21"/>
        </w:rPr>
      </w:pP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u w:val="single"/>
        </w:rPr>
        <w:t>广西东博会国际会展有限公司</w:t>
      </w:r>
      <w:r>
        <w:rPr>
          <w:rFonts w:ascii="仿宋_GB2312" w:eastAsia="仿宋_GB2312" w:hAnsi="宋体" w:hint="eastAsia"/>
          <w:color w:val="000000"/>
          <w:sz w:val="24"/>
        </w:rPr>
        <w:t>：</w:t>
      </w: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兹授权同志为我公司参加贵单位组织的项目招标活动的投标代表人，全权代表我公司处理在该项目活动中的一切事宜。代理期限从年月日起至年月日止。 </w:t>
      </w:r>
    </w:p>
    <w:p w:rsidR="001D2CDB" w:rsidRDefault="001D2CDB">
      <w:pPr>
        <w:spacing w:line="300" w:lineRule="auto"/>
        <w:rPr>
          <w:rFonts w:ascii="仿宋_GB2312" w:eastAsia="仿宋_GB2312" w:hAnsi="宋体"/>
          <w:color w:val="000000"/>
          <w:sz w:val="24"/>
        </w:rPr>
      </w:pP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授权单位（签章）：</w:t>
      </w: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法定代表人（签字或盖章）：</w:t>
      </w:r>
    </w:p>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签发日期：年月日</w:t>
      </w:r>
    </w:p>
    <w:p w:rsidR="001D2CDB" w:rsidRDefault="001D2CDB">
      <w:pPr>
        <w:spacing w:line="300" w:lineRule="auto"/>
        <w:rPr>
          <w:rFonts w:ascii="仿宋_GB2312" w:eastAsia="仿宋_GB2312" w:hAnsi="宋体"/>
          <w:color w:val="000000"/>
          <w:sz w:val="24"/>
        </w:rPr>
      </w:pP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附：代理人工作单位：</w:t>
      </w:r>
    </w:p>
    <w:p w:rsidR="001D2CDB" w:rsidRDefault="00412267">
      <w:pPr>
        <w:spacing w:line="30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职务：      性别：</w:t>
      </w:r>
    </w:p>
    <w:p w:rsidR="001D2CDB" w:rsidRDefault="00412267">
      <w:pPr>
        <w:adjustRightInd w:val="0"/>
        <w:snapToGrid w:val="0"/>
        <w:spacing w:line="300" w:lineRule="auto"/>
        <w:ind w:leftChars="-42" w:left="-88" w:firstLineChars="250" w:firstLine="600"/>
        <w:rPr>
          <w:rFonts w:ascii="仿宋_GB2312" w:eastAsia="仿宋_GB2312" w:hAnsi="宋体"/>
          <w:color w:val="000000"/>
          <w:sz w:val="24"/>
          <w:u w:val="single"/>
        </w:rPr>
      </w:pPr>
      <w:r>
        <w:rPr>
          <w:rFonts w:ascii="仿宋_GB2312" w:eastAsia="仿宋_GB2312" w:hAnsi="宋体" w:hint="eastAsia"/>
          <w:color w:val="000000"/>
          <w:sz w:val="24"/>
        </w:rPr>
        <w:t>身份证号码：</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4"/>
      </w:tblGrid>
      <w:tr w:rsidR="001D2CDB">
        <w:trPr>
          <w:trHeight w:val="2893"/>
          <w:jc w:val="center"/>
        </w:trPr>
        <w:tc>
          <w:tcPr>
            <w:tcW w:w="8244" w:type="dxa"/>
          </w:tcPr>
          <w:p w:rsidR="001D2CDB" w:rsidRDefault="00412267">
            <w:pPr>
              <w:spacing w:line="300" w:lineRule="auto"/>
              <w:rPr>
                <w:rFonts w:ascii="仿宋_GB2312" w:eastAsia="仿宋_GB2312" w:hAnsi="宋体"/>
                <w:color w:val="000000"/>
                <w:sz w:val="24"/>
              </w:rPr>
            </w:pPr>
            <w:r>
              <w:rPr>
                <w:rFonts w:ascii="仿宋_GB2312" w:eastAsia="仿宋_GB2312" w:hAnsi="宋体" w:hint="eastAsia"/>
                <w:color w:val="000000"/>
                <w:sz w:val="24"/>
              </w:rPr>
              <w:t>粘贴被授权人身份证（复印件）</w:t>
            </w:r>
          </w:p>
        </w:tc>
      </w:tr>
    </w:tbl>
    <w:p w:rsidR="001D2CDB" w:rsidRDefault="001D2CDB">
      <w:pPr>
        <w:autoSpaceDE w:val="0"/>
        <w:autoSpaceDN w:val="0"/>
        <w:spacing w:line="300" w:lineRule="auto"/>
        <w:ind w:left="480" w:hanging="480"/>
        <w:rPr>
          <w:rFonts w:ascii="仿宋_GB2312" w:eastAsia="仿宋_GB2312" w:hAnsi="宋体"/>
          <w:color w:val="000000"/>
          <w:sz w:val="24"/>
        </w:rPr>
      </w:pPr>
    </w:p>
    <w:p w:rsidR="001D2CDB" w:rsidRDefault="001D2CDB">
      <w:pPr>
        <w:pStyle w:val="a6"/>
        <w:spacing w:line="300" w:lineRule="auto"/>
        <w:rPr>
          <w:rFonts w:ascii="仿宋_GB2312" w:eastAsia="仿宋_GB2312" w:hAnsi="宋体"/>
          <w:color w:val="000000"/>
          <w:kern w:val="2"/>
          <w:sz w:val="24"/>
          <w:szCs w:val="24"/>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1D2CDB">
      <w:pPr>
        <w:pStyle w:val="a6"/>
        <w:spacing w:line="300" w:lineRule="auto"/>
        <w:rPr>
          <w:rFonts w:hAnsi="宋体"/>
          <w:b/>
          <w:color w:val="000000"/>
        </w:rPr>
      </w:pPr>
    </w:p>
    <w:p w:rsidR="001D2CDB" w:rsidRDefault="00412267">
      <w:pPr>
        <w:pStyle w:val="a6"/>
        <w:spacing w:line="300" w:lineRule="auto"/>
        <w:rPr>
          <w:rFonts w:hAnsi="宋体"/>
          <w:b/>
          <w:color w:val="000000"/>
        </w:rPr>
      </w:pPr>
      <w:r>
        <w:rPr>
          <w:rFonts w:hAnsi="宋体" w:hint="eastAsia"/>
          <w:b/>
          <w:color w:val="000000"/>
        </w:rPr>
        <w:t>附件五</w:t>
      </w:r>
    </w:p>
    <w:p w:rsidR="001D2CDB" w:rsidRDefault="00412267">
      <w:pPr>
        <w:autoSpaceDE w:val="0"/>
        <w:autoSpaceDN w:val="0"/>
        <w:adjustRightInd w:val="0"/>
        <w:jc w:val="center"/>
        <w:rPr>
          <w:rFonts w:ascii="黑体" w:eastAsia="黑体" w:hAnsi="黑体" w:cs="仿宋_GB2312"/>
          <w:kern w:val="0"/>
          <w:sz w:val="44"/>
          <w:szCs w:val="44"/>
        </w:rPr>
      </w:pPr>
      <w:r>
        <w:rPr>
          <w:rFonts w:ascii="黑体" w:eastAsia="黑体" w:hAnsi="黑体" w:cs="仿宋_GB2312" w:hint="eastAsia"/>
          <w:kern w:val="0"/>
          <w:sz w:val="44"/>
          <w:szCs w:val="44"/>
        </w:rPr>
        <w:t>廉洁承诺书</w:t>
      </w:r>
    </w:p>
    <w:p w:rsidR="001D2CDB" w:rsidRDefault="00412267">
      <w:pPr>
        <w:autoSpaceDE w:val="0"/>
        <w:autoSpaceDN w:val="0"/>
        <w:adjustRightInd w:val="0"/>
        <w:spacing w:line="4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广西东博会国际会展有限公司：</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为积极配合贵公司进行的项目招标工作，有效遏制不公平竞争和违规违纪问题的发生，确保招标工作的公平、公正、公开，我们特向贵公司承诺如下事项：</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自觉遵守国家法律法规及中粮屯河公司有关廉政建设制度。</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不使用不正当手段妨碍、排挤其它投标单位或串通投标。</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按照招标文件规定的方式进行投标，不隐瞒本单位投标资质的真实情况，投标资质符合规定；保证不会以其他人名义投标或者以其他方式弄虚作假，骗取中标。</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4.</w:t>
      </w:r>
      <w:r>
        <w:rPr>
          <w:rFonts w:ascii="仿宋_GB2312" w:eastAsia="仿宋_GB2312" w:cs="仿宋_GB2312" w:hint="eastAsia"/>
          <w:kern w:val="0"/>
          <w:sz w:val="28"/>
          <w:szCs w:val="28"/>
        </w:rPr>
        <w:t>不将主体、关键性工作进行分包（包括贴牌生产、转包等）。</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5.</w:t>
      </w:r>
      <w:r>
        <w:rPr>
          <w:rFonts w:ascii="仿宋_GB2312" w:eastAsia="仿宋_GB2312" w:cs="仿宋_GB2312" w:hint="eastAsia"/>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6.</w:t>
      </w:r>
      <w:r>
        <w:rPr>
          <w:rFonts w:ascii="仿宋_GB2312" w:eastAsia="仿宋_GB2312" w:cs="仿宋_GB2312" w:hint="eastAsia"/>
          <w:kern w:val="0"/>
          <w:sz w:val="28"/>
          <w:szCs w:val="28"/>
        </w:rPr>
        <w:t>不向贵公司涉及招标的部门及个人支付好处费、介绍费；购置或提供通讯工具、交通工具、电脑等。</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7.</w:t>
      </w:r>
      <w:r>
        <w:rPr>
          <w:rFonts w:ascii="仿宋_GB2312" w:eastAsia="仿宋_GB2312" w:cs="仿宋_GB2312" w:hint="eastAsia"/>
          <w:kern w:val="0"/>
          <w:sz w:val="28"/>
          <w:szCs w:val="28"/>
        </w:rPr>
        <w:t>一旦发现相关人员在招标过程中有索要财物等不廉洁行为，坚决予以抵制，并及时向贵公司纪检监察部举报（举报电话：0771-2212019）。</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8.</w:t>
      </w:r>
      <w:r>
        <w:rPr>
          <w:rFonts w:ascii="仿宋_GB2312" w:eastAsia="仿宋_GB2312" w:cs="仿宋_GB2312" w:hint="eastAsia"/>
          <w:kern w:val="0"/>
          <w:sz w:val="28"/>
          <w:szCs w:val="28"/>
        </w:rPr>
        <w:t>我方自愿将本承诺书作为投标文件及合同的附件，具有同等的法律效力。</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9.</w:t>
      </w:r>
      <w:r>
        <w:rPr>
          <w:rFonts w:ascii="仿宋_GB2312" w:eastAsia="仿宋_GB2312" w:cs="仿宋_GB2312" w:hint="eastAsia"/>
          <w:kern w:val="0"/>
          <w:sz w:val="28"/>
          <w:szCs w:val="28"/>
        </w:rPr>
        <w:t>若违反上述承诺或违反有关法律法规及贵公司有关规定，我方自愿永久放弃参与贵公司的所有业务往来，并承担贵公司制度规定的一切法律责任。</w:t>
      </w:r>
    </w:p>
    <w:p w:rsidR="001D2CDB" w:rsidRDefault="00412267">
      <w:pPr>
        <w:autoSpaceDE w:val="0"/>
        <w:autoSpaceDN w:val="0"/>
        <w:adjustRightInd w:val="0"/>
        <w:spacing w:line="400" w:lineRule="exact"/>
        <w:ind w:firstLineChars="200" w:firstLine="560"/>
        <w:jc w:val="left"/>
        <w:rPr>
          <w:rFonts w:ascii="仿宋_GB2312" w:eastAsia="仿宋_GB2312" w:cs="仿宋_GB2312"/>
          <w:kern w:val="0"/>
          <w:sz w:val="28"/>
          <w:szCs w:val="28"/>
        </w:rPr>
      </w:pPr>
      <w:r>
        <w:rPr>
          <w:rFonts w:ascii="仿宋_GB2312" w:eastAsia="仿宋_GB2312" w:cs="仿宋_GB2312"/>
          <w:kern w:val="0"/>
          <w:sz w:val="28"/>
          <w:szCs w:val="28"/>
        </w:rPr>
        <w:t>10.</w:t>
      </w:r>
      <w:r>
        <w:rPr>
          <w:rFonts w:ascii="仿宋_GB2312" w:eastAsia="仿宋_GB2312" w:cs="仿宋_GB2312" w:hint="eastAsia"/>
          <w:kern w:val="0"/>
          <w:sz w:val="28"/>
          <w:szCs w:val="28"/>
        </w:rPr>
        <w:t>本承诺书自签署之日起生效。</w:t>
      </w:r>
    </w:p>
    <w:p w:rsidR="001D2CDB" w:rsidRDefault="001D2CDB">
      <w:pPr>
        <w:autoSpaceDE w:val="0"/>
        <w:autoSpaceDN w:val="0"/>
        <w:adjustRightInd w:val="0"/>
        <w:ind w:firstLineChars="1300" w:firstLine="3900"/>
        <w:jc w:val="left"/>
        <w:rPr>
          <w:rFonts w:ascii="仿宋_GB2312" w:eastAsia="仿宋_GB2312" w:cs="仿宋_GB2312"/>
          <w:kern w:val="0"/>
          <w:sz w:val="30"/>
          <w:szCs w:val="30"/>
        </w:rPr>
      </w:pPr>
    </w:p>
    <w:p w:rsidR="001D2CDB" w:rsidRDefault="00412267">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投标单位（公章）：</w:t>
      </w:r>
    </w:p>
    <w:p w:rsidR="001D2CDB" w:rsidRDefault="00412267">
      <w:pPr>
        <w:autoSpaceDE w:val="0"/>
        <w:autoSpaceDN w:val="0"/>
        <w:adjustRightInd w:val="0"/>
        <w:ind w:firstLineChars="1600" w:firstLine="4480"/>
        <w:jc w:val="left"/>
        <w:rPr>
          <w:rFonts w:ascii="仿宋_GB2312" w:eastAsia="仿宋_GB2312" w:cs="仿宋_GB2312"/>
          <w:kern w:val="0"/>
          <w:sz w:val="28"/>
          <w:szCs w:val="28"/>
        </w:rPr>
      </w:pPr>
      <w:r>
        <w:rPr>
          <w:rFonts w:ascii="仿宋_GB2312" w:eastAsia="仿宋_GB2312" w:cs="仿宋_GB2312" w:hint="eastAsia"/>
          <w:kern w:val="0"/>
          <w:sz w:val="28"/>
          <w:szCs w:val="28"/>
        </w:rPr>
        <w:t>法定代表人或授权代理人（签名）：</w:t>
      </w:r>
    </w:p>
    <w:p w:rsidR="001D2CDB" w:rsidRDefault="00412267">
      <w:pPr>
        <w:pStyle w:val="a6"/>
        <w:spacing w:line="400" w:lineRule="exact"/>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日期：   年  月  日</w:t>
      </w:r>
    </w:p>
    <w:p w:rsidR="001D2CDB" w:rsidRDefault="001D2CDB">
      <w:pPr>
        <w:pStyle w:val="a6"/>
        <w:spacing w:line="400" w:lineRule="exact"/>
        <w:rPr>
          <w:rFonts w:eastAsia="仿宋_GB2312"/>
          <w:b/>
          <w:bCs/>
          <w:color w:val="000000"/>
          <w:sz w:val="32"/>
          <w:szCs w:val="32"/>
        </w:rPr>
      </w:pPr>
    </w:p>
    <w:p w:rsidR="001D2CDB" w:rsidRDefault="001D2CDB">
      <w:pPr>
        <w:pStyle w:val="a6"/>
        <w:spacing w:line="400" w:lineRule="exact"/>
        <w:rPr>
          <w:rFonts w:eastAsia="仿宋_GB2312"/>
          <w:b/>
          <w:bCs/>
          <w:color w:val="000000"/>
          <w:sz w:val="32"/>
          <w:szCs w:val="32"/>
        </w:rPr>
      </w:pPr>
      <w:bookmarkStart w:id="8" w:name="_GoBack"/>
      <w:bookmarkEnd w:id="8"/>
    </w:p>
    <w:tbl>
      <w:tblPr>
        <w:tblpPr w:leftFromText="180" w:rightFromText="180" w:vertAnchor="text" w:horzAnchor="margin" w:tblpY="582"/>
        <w:tblW w:w="9399" w:type="dxa"/>
        <w:tblLayout w:type="fixed"/>
        <w:tblCellMar>
          <w:left w:w="0" w:type="dxa"/>
          <w:right w:w="0" w:type="dxa"/>
        </w:tblCellMar>
        <w:tblLook w:val="04A0"/>
      </w:tblPr>
      <w:tblGrid>
        <w:gridCol w:w="464"/>
        <w:gridCol w:w="579"/>
        <w:gridCol w:w="684"/>
        <w:gridCol w:w="688"/>
        <w:gridCol w:w="5103"/>
        <w:gridCol w:w="1881"/>
      </w:tblGrid>
      <w:tr w:rsidR="001D2CDB">
        <w:trPr>
          <w:trHeight w:val="509"/>
        </w:trPr>
        <w:tc>
          <w:tcPr>
            <w:tcW w:w="9399" w:type="dxa"/>
            <w:gridSpan w:val="6"/>
            <w:tcBorders>
              <w:top w:val="single" w:sz="4" w:space="0" w:color="auto"/>
              <w:left w:val="single" w:sz="4" w:space="0" w:color="auto"/>
              <w:right w:val="single" w:sz="4" w:space="0" w:color="auto"/>
            </w:tcBorders>
            <w:shd w:val="clear" w:color="auto" w:fill="auto"/>
            <w:vAlign w:val="center"/>
          </w:tcPr>
          <w:p w:rsidR="001D2CDB" w:rsidRDefault="001378DB">
            <w:pPr>
              <w:jc w:val="center"/>
              <w:rPr>
                <w:rFonts w:asciiTheme="minorHAnsi" w:eastAsiaTheme="minorEastAsia" w:hAnsiTheme="minorHAnsi" w:cstheme="minorBidi"/>
                <w:sz w:val="24"/>
                <w:szCs w:val="22"/>
              </w:rPr>
            </w:pPr>
            <w:r>
              <w:rPr>
                <w:rFonts w:eastAsia="仿宋_GB2312" w:hint="eastAsia"/>
                <w:b/>
                <w:sz w:val="24"/>
              </w:rPr>
              <w:t>设计制作</w:t>
            </w:r>
            <w:r w:rsidR="00412267">
              <w:rPr>
                <w:rFonts w:eastAsia="仿宋_GB2312" w:hint="eastAsia"/>
                <w:b/>
                <w:sz w:val="24"/>
              </w:rPr>
              <w:t>、更换和拆除各场所宣传物料项目评标计分表</w:t>
            </w:r>
          </w:p>
        </w:tc>
      </w:tr>
      <w:tr w:rsidR="001D2CDB">
        <w:trPr>
          <w:trHeight w:val="565"/>
        </w:trPr>
        <w:tc>
          <w:tcPr>
            <w:tcW w:w="464" w:type="dxa"/>
            <w:tcBorders>
              <w:top w:val="single" w:sz="4" w:space="0" w:color="auto"/>
              <w:left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序号</w:t>
            </w:r>
          </w:p>
        </w:tc>
        <w:tc>
          <w:tcPr>
            <w:tcW w:w="1263" w:type="dxa"/>
            <w:gridSpan w:val="2"/>
            <w:tcBorders>
              <w:top w:val="single" w:sz="4" w:space="0" w:color="auto"/>
              <w:left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评分项目</w:t>
            </w:r>
          </w:p>
        </w:tc>
        <w:tc>
          <w:tcPr>
            <w:tcW w:w="688" w:type="dxa"/>
            <w:tcBorders>
              <w:top w:val="single" w:sz="4" w:space="0" w:color="auto"/>
              <w:left w:val="single" w:sz="4" w:space="0" w:color="auto"/>
              <w:right w:val="single" w:sz="4" w:space="0" w:color="auto"/>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分值</w:t>
            </w:r>
          </w:p>
        </w:tc>
        <w:tc>
          <w:tcPr>
            <w:tcW w:w="5103" w:type="dxa"/>
            <w:tcBorders>
              <w:top w:val="single" w:sz="4" w:space="0" w:color="auto"/>
              <w:left w:val="single" w:sz="4" w:space="0" w:color="auto"/>
              <w:right w:val="single" w:sz="4" w:space="0" w:color="auto"/>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评分标准</w:t>
            </w:r>
          </w:p>
        </w:tc>
        <w:tc>
          <w:tcPr>
            <w:tcW w:w="1881" w:type="dxa"/>
            <w:tcBorders>
              <w:top w:val="single" w:sz="4" w:space="0" w:color="auto"/>
              <w:left w:val="single" w:sz="4" w:space="0" w:color="auto"/>
              <w:right w:val="single" w:sz="4" w:space="0" w:color="auto"/>
            </w:tcBorders>
            <w:shd w:val="clear" w:color="auto" w:fill="auto"/>
            <w:vAlign w:val="center"/>
          </w:tcPr>
          <w:p w:rsidR="001D2CDB" w:rsidRDefault="001D2CDB">
            <w:pPr>
              <w:jc w:val="center"/>
              <w:rPr>
                <w:rFonts w:ascii="仿宋_GB2312" w:eastAsia="仿宋_GB2312" w:hAnsi="仿宋_GB2312" w:cs="仿宋_GB2312"/>
                <w:sz w:val="24"/>
                <w:szCs w:val="22"/>
              </w:rPr>
            </w:pPr>
          </w:p>
        </w:tc>
      </w:tr>
      <w:tr w:rsidR="001D2CDB">
        <w:trPr>
          <w:trHeight w:val="1398"/>
        </w:trPr>
        <w:tc>
          <w:tcPr>
            <w:tcW w:w="464" w:type="dxa"/>
            <w:tcBorders>
              <w:top w:val="single" w:sz="4" w:space="0" w:color="auto"/>
              <w:left w:val="single" w:sz="4" w:space="0" w:color="auto"/>
              <w:bottom w:val="single" w:sz="4" w:space="0" w:color="auto"/>
              <w:right w:val="nil"/>
            </w:tcBorders>
            <w:shd w:val="clear" w:color="auto" w:fill="auto"/>
            <w:vAlign w:val="center"/>
          </w:tcPr>
          <w:p w:rsidR="001D2CDB" w:rsidRDefault="00412267">
            <w:pPr>
              <w:ind w:firstLineChars="100" w:firstLine="240"/>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w:t>
            </w:r>
          </w:p>
        </w:tc>
        <w:tc>
          <w:tcPr>
            <w:tcW w:w="579" w:type="dxa"/>
            <w:tcBorders>
              <w:top w:val="single" w:sz="4" w:space="0" w:color="auto"/>
              <w:left w:val="single" w:sz="4" w:space="0" w:color="auto"/>
              <w:bottom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价格分</w:t>
            </w: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价格</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60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价格分：满分为60分，以有效报价的最低价为基准价，当投标报价等于基准价时得60分；投标报价高于基准价的，每高于基准价1万元扣减5分，最高扣60分。</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trPr>
          <w:trHeight w:val="3065"/>
        </w:trPr>
        <w:tc>
          <w:tcPr>
            <w:tcW w:w="464" w:type="dxa"/>
            <w:vMerge w:val="restart"/>
            <w:tcBorders>
              <w:top w:val="single" w:sz="4" w:space="0" w:color="auto"/>
              <w:left w:val="single" w:sz="4" w:space="0" w:color="auto"/>
              <w:bottom w:val="single" w:sz="4" w:space="0" w:color="auto"/>
              <w:right w:val="nil"/>
            </w:tcBorders>
            <w:shd w:val="clear" w:color="auto" w:fill="auto"/>
          </w:tcPr>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1D2CDB">
            <w:pPr>
              <w:jc w:val="center"/>
              <w:rPr>
                <w:rFonts w:ascii="仿宋_GB2312" w:eastAsia="仿宋_GB2312" w:hAnsi="仿宋_GB2312" w:cs="仿宋_GB2312"/>
                <w:sz w:val="24"/>
                <w:szCs w:val="22"/>
              </w:rPr>
            </w:pPr>
          </w:p>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2</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技术分</w:t>
            </w: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设计方案</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1.基本符合品牌标识更换的设计标准要求（1-6分）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2.响应速度高、设计方案提供及时（6-10分）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3.满足1.2条款，材料使用符合质量、安全要求，搭配合理（11-15分）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4.满足1.2.3条款，设计效果立意新颖，整体设计元素贴合公司品牌特点，色彩结合得当，体现公司文化。（16-20分）</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trPr>
          <w:trHeight w:val="1911"/>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安装方案，进度计划及进度管理措施</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5</w:t>
            </w:r>
          </w:p>
        </w:tc>
        <w:tc>
          <w:tcPr>
            <w:tcW w:w="5103" w:type="dxa"/>
            <w:tcBorders>
              <w:top w:val="single" w:sz="4" w:space="0" w:color="auto"/>
              <w:left w:val="single" w:sz="4" w:space="0" w:color="auto"/>
              <w:bottom w:val="nil"/>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施工、安全措施完整、可行得3-5分；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施工、安全措施较完整、可行得2-3分；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施工、安全措施一般得0-2分；</w:t>
            </w:r>
          </w:p>
        </w:tc>
        <w:tc>
          <w:tcPr>
            <w:tcW w:w="1881" w:type="dxa"/>
            <w:tcBorders>
              <w:top w:val="single" w:sz="4" w:space="0" w:color="auto"/>
              <w:left w:val="single" w:sz="4" w:space="0" w:color="auto"/>
              <w:bottom w:val="nil"/>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trPr>
          <w:trHeight w:val="1676"/>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售后服务保障</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5</w:t>
            </w:r>
          </w:p>
        </w:tc>
        <w:tc>
          <w:tcPr>
            <w:tcW w:w="5103" w:type="dxa"/>
            <w:tcBorders>
              <w:top w:val="single" w:sz="4" w:space="0" w:color="auto"/>
              <w:left w:val="single" w:sz="4" w:space="0" w:color="auto"/>
              <w:bottom w:val="nil"/>
              <w:right w:val="single" w:sz="4" w:space="0" w:color="auto"/>
            </w:tcBorders>
            <w:shd w:val="clear" w:color="auto" w:fill="auto"/>
            <w:vAlign w:val="center"/>
          </w:tcPr>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施工、安全措施完整、可行，配合度良好得3-5分；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施工、安全措施较完整、可行，配合度较好得2-3分；</w:t>
            </w:r>
          </w:p>
          <w:p w:rsidR="001D2CDB" w:rsidRDefault="00412267">
            <w:pPr>
              <w:rPr>
                <w:rFonts w:ascii="仿宋_GB2312" w:eastAsia="仿宋_GB2312" w:hAnsi="仿宋_GB2312" w:cs="仿宋_GB2312"/>
                <w:sz w:val="24"/>
                <w:szCs w:val="22"/>
              </w:rPr>
            </w:pPr>
            <w:r>
              <w:rPr>
                <w:rFonts w:ascii="仿宋_GB2312" w:eastAsia="仿宋_GB2312" w:hAnsi="仿宋_GB2312" w:cs="仿宋_GB2312" w:hint="eastAsia"/>
                <w:sz w:val="24"/>
                <w:szCs w:val="22"/>
              </w:rPr>
              <w:t>施工、安全措施一般，配合度一般得0-2分；</w:t>
            </w:r>
          </w:p>
        </w:tc>
        <w:tc>
          <w:tcPr>
            <w:tcW w:w="1881" w:type="dxa"/>
            <w:tcBorders>
              <w:top w:val="single" w:sz="4" w:space="0" w:color="auto"/>
              <w:left w:val="single" w:sz="4" w:space="0" w:color="auto"/>
              <w:bottom w:val="nil"/>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r w:rsidR="001D2CDB">
        <w:trPr>
          <w:trHeight w:val="2509"/>
        </w:trPr>
        <w:tc>
          <w:tcPr>
            <w:tcW w:w="464" w:type="dxa"/>
            <w:vMerge/>
            <w:tcBorders>
              <w:top w:val="single" w:sz="4" w:space="0" w:color="auto"/>
              <w:left w:val="single" w:sz="4" w:space="0" w:color="auto"/>
              <w:bottom w:val="single" w:sz="4" w:space="0" w:color="auto"/>
              <w:right w:val="nil"/>
            </w:tcBorders>
            <w:shd w:val="clear" w:color="auto" w:fill="auto"/>
            <w:vAlign w:val="center"/>
          </w:tcPr>
          <w:p w:rsidR="001D2CDB" w:rsidRDefault="001D2CDB">
            <w:pPr>
              <w:rPr>
                <w:rFonts w:ascii="仿宋_GB2312" w:eastAsia="仿宋_GB2312" w:hAnsi="仿宋_GB2312" w:cs="仿宋_GB2312"/>
                <w:sz w:val="24"/>
                <w:szCs w:val="22"/>
              </w:rPr>
            </w:pPr>
          </w:p>
        </w:tc>
        <w:tc>
          <w:tcPr>
            <w:tcW w:w="579" w:type="dxa"/>
            <w:vMerge/>
            <w:tcBorders>
              <w:top w:val="single" w:sz="4" w:space="0" w:color="auto"/>
              <w:left w:val="single" w:sz="4" w:space="0" w:color="auto"/>
              <w:bottom w:val="single" w:sz="4" w:space="0" w:color="auto"/>
              <w:right w:val="single" w:sz="4" w:space="0" w:color="auto"/>
            </w:tcBorders>
          </w:tcPr>
          <w:p w:rsidR="001D2CDB" w:rsidRDefault="001D2CDB">
            <w:pPr>
              <w:rPr>
                <w:rFonts w:ascii="仿宋_GB2312" w:eastAsia="仿宋_GB2312" w:hAnsi="仿宋_GB2312" w:cs="仿宋_GB2312"/>
                <w:sz w:val="24"/>
                <w:szCs w:val="22"/>
              </w:rPr>
            </w:pPr>
          </w:p>
        </w:tc>
        <w:tc>
          <w:tcPr>
            <w:tcW w:w="684" w:type="dxa"/>
            <w:tcBorders>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相关业绩</w:t>
            </w:r>
          </w:p>
        </w:tc>
        <w:tc>
          <w:tcPr>
            <w:tcW w:w="688" w:type="dxa"/>
            <w:tcBorders>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412267">
            <w:pPr>
              <w:jc w:val="left"/>
              <w:rPr>
                <w:rFonts w:ascii="仿宋_GB2312" w:eastAsia="仿宋_GB2312" w:hAnsi="仿宋_GB2312" w:cs="仿宋_GB2312"/>
                <w:sz w:val="24"/>
                <w:szCs w:val="22"/>
              </w:rPr>
            </w:pPr>
            <w:r>
              <w:rPr>
                <w:rFonts w:ascii="仿宋_GB2312" w:eastAsia="仿宋_GB2312" w:hAnsi="仿宋_GB2312" w:cs="仿宋_GB2312" w:hint="eastAsia"/>
                <w:sz w:val="24"/>
              </w:rPr>
              <w:t>提供类似服务的业绩（主要用户、中标通知书复印件、供货合同等）</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jc w:val="left"/>
              <w:rPr>
                <w:rFonts w:ascii="仿宋_GB2312" w:eastAsia="仿宋_GB2312" w:hAnsi="仿宋_GB2312" w:cs="仿宋_GB2312"/>
                <w:sz w:val="24"/>
                <w:szCs w:val="22"/>
              </w:rPr>
            </w:pPr>
          </w:p>
        </w:tc>
      </w:tr>
      <w:tr w:rsidR="001D2CDB">
        <w:trPr>
          <w:trHeight w:val="558"/>
        </w:trPr>
        <w:tc>
          <w:tcPr>
            <w:tcW w:w="1727" w:type="dxa"/>
            <w:gridSpan w:val="3"/>
            <w:tcBorders>
              <w:top w:val="single" w:sz="4" w:space="0" w:color="auto"/>
              <w:left w:val="single" w:sz="4" w:space="0" w:color="auto"/>
              <w:bottom w:val="single" w:sz="4" w:space="0" w:color="auto"/>
              <w:right w:val="nil"/>
            </w:tcBorders>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合计</w:t>
            </w:r>
          </w:p>
        </w:tc>
        <w:tc>
          <w:tcPr>
            <w:tcW w:w="688" w:type="dxa"/>
            <w:tcBorders>
              <w:top w:val="single" w:sz="4" w:space="0" w:color="auto"/>
              <w:left w:val="single" w:sz="4" w:space="0" w:color="auto"/>
              <w:bottom w:val="single" w:sz="4" w:space="0" w:color="auto"/>
              <w:right w:val="nil"/>
            </w:tcBorders>
            <w:shd w:val="clear" w:color="auto" w:fill="auto"/>
            <w:vAlign w:val="center"/>
          </w:tcPr>
          <w:p w:rsidR="001D2CDB" w:rsidRDefault="00412267">
            <w:pPr>
              <w:jc w:val="center"/>
              <w:rPr>
                <w:rFonts w:ascii="仿宋_GB2312" w:eastAsia="仿宋_GB2312" w:hAnsi="仿宋_GB2312" w:cs="仿宋_GB2312"/>
                <w:sz w:val="24"/>
                <w:szCs w:val="22"/>
              </w:rPr>
            </w:pPr>
            <w:r>
              <w:rPr>
                <w:rFonts w:ascii="仿宋_GB2312" w:eastAsia="仿宋_GB2312" w:hAnsi="仿宋_GB2312" w:cs="仿宋_GB2312" w:hint="eastAsia"/>
                <w:sz w:val="24"/>
                <w:szCs w:val="22"/>
              </w:rPr>
              <w:t>100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D2CDB" w:rsidRDefault="001D2CDB">
            <w:pPr>
              <w:rPr>
                <w:rFonts w:ascii="仿宋_GB2312" w:eastAsia="仿宋_GB2312" w:hAnsi="仿宋_GB2312" w:cs="仿宋_GB2312"/>
                <w:sz w:val="24"/>
                <w:szCs w:val="22"/>
              </w:rPr>
            </w:pPr>
          </w:p>
        </w:tc>
      </w:tr>
    </w:tbl>
    <w:p w:rsidR="001D2CDB" w:rsidRDefault="001D2CDB">
      <w:pPr>
        <w:pStyle w:val="a6"/>
        <w:spacing w:line="520" w:lineRule="exact"/>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1D2CDB">
      <w:pPr>
        <w:pStyle w:val="a6"/>
        <w:spacing w:line="520" w:lineRule="exact"/>
        <w:ind w:firstLineChars="190" w:firstLine="610"/>
        <w:jc w:val="center"/>
        <w:rPr>
          <w:rFonts w:eastAsia="仿宋_GB2312"/>
          <w:b/>
          <w:bCs/>
          <w:color w:val="000000"/>
          <w:sz w:val="32"/>
          <w:szCs w:val="32"/>
        </w:rPr>
      </w:pPr>
    </w:p>
    <w:p w:rsidR="001D2CDB" w:rsidRDefault="00412267">
      <w:pPr>
        <w:pStyle w:val="a6"/>
        <w:spacing w:line="520" w:lineRule="exact"/>
        <w:jc w:val="center"/>
        <w:rPr>
          <w:rFonts w:ascii="仿宋_GB2312" w:eastAsia="仿宋_GB2312"/>
          <w:b/>
          <w:bCs/>
          <w:sz w:val="32"/>
          <w:szCs w:val="32"/>
        </w:rPr>
      </w:pPr>
      <w:r>
        <w:rPr>
          <w:rFonts w:eastAsia="仿宋_GB2312"/>
          <w:b/>
          <w:bCs/>
          <w:color w:val="000000"/>
          <w:sz w:val="32"/>
          <w:szCs w:val="32"/>
        </w:rPr>
        <w:t>第四章</w:t>
      </w:r>
      <w:r>
        <w:rPr>
          <w:rFonts w:eastAsia="仿宋_GB2312"/>
          <w:b/>
          <w:bCs/>
          <w:color w:val="000000"/>
          <w:sz w:val="32"/>
          <w:szCs w:val="32"/>
        </w:rPr>
        <w:t xml:space="preserve"> </w:t>
      </w:r>
      <w:r>
        <w:rPr>
          <w:rFonts w:ascii="仿宋_GB2312" w:eastAsia="仿宋_GB2312" w:hint="eastAsia"/>
          <w:b/>
          <w:sz w:val="32"/>
          <w:szCs w:val="32"/>
        </w:rPr>
        <w:t>采购合同</w:t>
      </w:r>
    </w:p>
    <w:p w:rsidR="001D2CDB" w:rsidRDefault="001D2CDB">
      <w:pPr>
        <w:pStyle w:val="a6"/>
        <w:spacing w:line="360" w:lineRule="exact"/>
        <w:ind w:firstLineChars="190" w:firstLine="839"/>
        <w:jc w:val="center"/>
        <w:rPr>
          <w:rFonts w:ascii="仿宋_GB2312" w:eastAsia="仿宋_GB2312"/>
          <w:b/>
          <w:sz w:val="44"/>
          <w:szCs w:val="44"/>
        </w:rPr>
      </w:pPr>
    </w:p>
    <w:p w:rsidR="001D2CDB" w:rsidRDefault="00412267">
      <w:pPr>
        <w:pStyle w:val="a6"/>
        <w:spacing w:line="360" w:lineRule="exact"/>
        <w:jc w:val="center"/>
        <w:rPr>
          <w:rFonts w:ascii="仿宋_GB2312" w:eastAsia="仿宋_GB2312"/>
          <w:b/>
          <w:sz w:val="32"/>
          <w:szCs w:val="32"/>
        </w:rPr>
      </w:pPr>
      <w:r>
        <w:rPr>
          <w:rFonts w:ascii="仿宋_GB2312" w:eastAsia="仿宋_GB2312" w:hint="eastAsia"/>
          <w:b/>
          <w:sz w:val="32"/>
          <w:szCs w:val="32"/>
        </w:rPr>
        <w:t>（合同以最终签订版本为准）</w:t>
      </w:r>
    </w:p>
    <w:p w:rsidR="001D2CDB" w:rsidRDefault="00412267">
      <w:pPr>
        <w:spacing w:line="600" w:lineRule="exact"/>
        <w:jc w:val="center"/>
        <w:rPr>
          <w:rFonts w:eastAsia="华文中宋"/>
          <w:sz w:val="44"/>
          <w:szCs w:val="44"/>
        </w:rPr>
      </w:pPr>
      <w:r>
        <w:rPr>
          <w:rFonts w:eastAsia="华文中宋" w:hint="eastAsia"/>
          <w:sz w:val="44"/>
          <w:szCs w:val="44"/>
        </w:rPr>
        <w:t>广西南南铝加工有限公司</w:t>
      </w:r>
      <w:r w:rsidR="001378DB">
        <w:rPr>
          <w:rFonts w:eastAsia="华文中宋" w:hint="eastAsia"/>
          <w:sz w:val="44"/>
          <w:szCs w:val="44"/>
        </w:rPr>
        <w:t>设计制作</w:t>
      </w:r>
      <w:r>
        <w:rPr>
          <w:rFonts w:eastAsia="华文中宋" w:hint="eastAsia"/>
          <w:sz w:val="44"/>
          <w:szCs w:val="44"/>
        </w:rPr>
        <w:t>、更换、拆除</w:t>
      </w:r>
    </w:p>
    <w:p w:rsidR="001D2CDB" w:rsidRDefault="00412267">
      <w:pPr>
        <w:spacing w:line="600" w:lineRule="exact"/>
        <w:jc w:val="center"/>
        <w:rPr>
          <w:rFonts w:eastAsia="华文中宋"/>
          <w:sz w:val="44"/>
          <w:szCs w:val="44"/>
        </w:rPr>
      </w:pPr>
      <w:r>
        <w:rPr>
          <w:rFonts w:eastAsia="华文中宋" w:hint="eastAsia"/>
          <w:sz w:val="44"/>
          <w:szCs w:val="44"/>
        </w:rPr>
        <w:t>各场所宣传物料项目服务合同书</w:t>
      </w:r>
    </w:p>
    <w:p w:rsidR="001D2CDB" w:rsidRDefault="001D2CDB">
      <w:pPr>
        <w:ind w:firstLineChars="1500" w:firstLine="4800"/>
        <w:rPr>
          <w:rFonts w:eastAsia="仿宋_GB2312"/>
          <w:sz w:val="32"/>
          <w:szCs w:val="32"/>
        </w:rPr>
      </w:pPr>
    </w:p>
    <w:p w:rsidR="001D2CDB" w:rsidRDefault="00412267">
      <w:pPr>
        <w:ind w:firstLineChars="1500" w:firstLine="4800"/>
        <w:rPr>
          <w:sz w:val="24"/>
        </w:rPr>
      </w:pPr>
      <w:r>
        <w:rPr>
          <w:rFonts w:eastAsia="仿宋_GB2312"/>
          <w:sz w:val="32"/>
          <w:szCs w:val="32"/>
        </w:rPr>
        <w:t>合同编号：</w:t>
      </w:r>
    </w:p>
    <w:p w:rsidR="001D2CDB" w:rsidRDefault="001D2CDB">
      <w:pPr>
        <w:ind w:firstLineChars="1800" w:firstLine="5760"/>
        <w:rPr>
          <w:sz w:val="32"/>
          <w:szCs w:val="32"/>
        </w:rPr>
      </w:pPr>
    </w:p>
    <w:p w:rsidR="001D2CDB" w:rsidRDefault="001D2CDB">
      <w:pPr>
        <w:ind w:firstLineChars="950" w:firstLine="3040"/>
        <w:rPr>
          <w:sz w:val="32"/>
          <w:szCs w:val="32"/>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ind w:firstLineChars="300" w:firstLine="720"/>
        <w:rPr>
          <w:sz w:val="24"/>
        </w:rPr>
      </w:pPr>
    </w:p>
    <w:p w:rsidR="001D2CDB" w:rsidRDefault="001D2CDB">
      <w:pPr>
        <w:ind w:firstLineChars="300" w:firstLine="720"/>
        <w:rPr>
          <w:sz w:val="24"/>
        </w:rPr>
      </w:pPr>
    </w:p>
    <w:p w:rsidR="001D2CDB" w:rsidRDefault="00412267">
      <w:pPr>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发包方（甲方）：广西东博会国际会展有限公司</w:t>
      </w:r>
    </w:p>
    <w:p w:rsidR="001D2CDB" w:rsidRDefault="001D2CDB">
      <w:pPr>
        <w:ind w:firstLineChars="250" w:firstLine="600"/>
        <w:rPr>
          <w:rFonts w:ascii="仿宋_GB2312" w:eastAsia="仿宋_GB2312" w:hAnsi="仿宋_GB2312" w:cs="仿宋_GB2312"/>
          <w:sz w:val="24"/>
        </w:rPr>
      </w:pPr>
    </w:p>
    <w:p w:rsidR="001D2CDB" w:rsidRDefault="00412267">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承包方（乙方）：</w:t>
      </w:r>
    </w:p>
    <w:p w:rsidR="001D2CDB" w:rsidRDefault="00412267" w:rsidP="00AD35AB">
      <w:pPr>
        <w:spacing w:afterLines="100" w:line="900" w:lineRule="exact"/>
        <w:ind w:firstLineChars="250" w:firstLine="720"/>
        <w:rPr>
          <w:rFonts w:ascii="仿宋_GB2312" w:eastAsia="仿宋_GB2312" w:hAnsi="仿宋_GB2312" w:cs="仿宋_GB2312"/>
          <w:spacing w:val="24"/>
          <w:kern w:val="52"/>
          <w:sz w:val="24"/>
          <w:u w:val="single"/>
        </w:rPr>
      </w:pPr>
      <w:r>
        <w:rPr>
          <w:rFonts w:ascii="仿宋_GB2312" w:eastAsia="仿宋_GB2312" w:hAnsi="仿宋_GB2312" w:cs="仿宋_GB2312" w:hint="eastAsia"/>
          <w:spacing w:val="24"/>
          <w:kern w:val="52"/>
          <w:sz w:val="24"/>
        </w:rPr>
        <w:t>签订日期：</w:t>
      </w:r>
      <w:r>
        <w:rPr>
          <w:rFonts w:ascii="仿宋_GB2312" w:eastAsia="仿宋_GB2312" w:hAnsi="仿宋_GB2312" w:cs="仿宋_GB2312" w:hint="eastAsia"/>
          <w:spacing w:val="24"/>
          <w:kern w:val="52"/>
          <w:sz w:val="24"/>
          <w:u w:val="single"/>
        </w:rPr>
        <w:t xml:space="preserve">    年  月  日</w:t>
      </w: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1D2CDB">
      <w:pPr>
        <w:rPr>
          <w:sz w:val="24"/>
        </w:rPr>
      </w:pPr>
    </w:p>
    <w:p w:rsidR="001D2CDB" w:rsidRDefault="00412267">
      <w:pPr>
        <w:rPr>
          <w:rFonts w:ascii="仿宋_GB2312" w:eastAsia="仿宋_GB2312" w:hAnsi="仿宋_GB2312" w:cs="仿宋_GB2312"/>
          <w:sz w:val="32"/>
          <w:szCs w:val="32"/>
        </w:rPr>
      </w:pPr>
      <w:r>
        <w:rPr>
          <w:rFonts w:eastAsia="仿宋_GB2312"/>
          <w:sz w:val="32"/>
          <w:szCs w:val="32"/>
        </w:rPr>
        <w:lastRenderedPageBreak/>
        <w:t>甲、乙双方根据现行中华人民共和国法律、法规的规定</w:t>
      </w:r>
      <w:r>
        <w:rPr>
          <w:rFonts w:eastAsia="仿宋_GB2312"/>
          <w:sz w:val="32"/>
          <w:szCs w:val="32"/>
        </w:rPr>
        <w:t>,</w:t>
      </w:r>
      <w:r>
        <w:rPr>
          <w:rFonts w:eastAsia="仿宋_GB2312"/>
          <w:sz w:val="32"/>
          <w:szCs w:val="32"/>
        </w:rPr>
        <w:t>本着平等互利的原则</w:t>
      </w:r>
      <w:r>
        <w:rPr>
          <w:rFonts w:eastAsia="仿宋_GB2312"/>
          <w:sz w:val="32"/>
          <w:szCs w:val="32"/>
        </w:rPr>
        <w:t>,</w:t>
      </w:r>
      <w:r>
        <w:rPr>
          <w:rFonts w:eastAsia="仿宋_GB2312"/>
          <w:sz w:val="32"/>
          <w:szCs w:val="32"/>
        </w:rPr>
        <w:t>经友好协商</w:t>
      </w:r>
      <w:r>
        <w:rPr>
          <w:rFonts w:eastAsia="仿宋_GB2312"/>
          <w:sz w:val="32"/>
          <w:szCs w:val="32"/>
        </w:rPr>
        <w:t>,</w:t>
      </w:r>
      <w:r>
        <w:rPr>
          <w:rFonts w:eastAsia="仿宋_GB2312"/>
          <w:sz w:val="32"/>
          <w:szCs w:val="32"/>
        </w:rPr>
        <w:t>就以下条款达成一致</w:t>
      </w:r>
      <w:r>
        <w:rPr>
          <w:rFonts w:ascii="仿宋_GB2312" w:eastAsia="仿宋_GB2312" w:hAnsi="仿宋_GB2312" w:cs="仿宋_GB2312" w:hint="eastAsia"/>
          <w:sz w:val="32"/>
          <w:szCs w:val="32"/>
        </w:rPr>
        <w:t>：</w:t>
      </w:r>
    </w:p>
    <w:p w:rsidR="001D2CDB" w:rsidRDefault="00412267">
      <w:pPr>
        <w:ind w:firstLineChars="245" w:firstLine="787"/>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项目概况</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1.项目地点：</w:t>
      </w:r>
      <w:r>
        <w:rPr>
          <w:rFonts w:ascii="仿宋_GB2312" w:eastAsia="仿宋_GB2312" w:hAnsi="仿宋_GB2312" w:cs="仿宋_GB2312" w:hint="eastAsia"/>
          <w:sz w:val="32"/>
          <w:szCs w:val="32"/>
          <w:u w:val="single"/>
        </w:rPr>
        <w:t>广西南南铝加工有限公司</w:t>
      </w:r>
    </w:p>
    <w:p w:rsidR="001D2CDB" w:rsidRDefault="00412267">
      <w:pPr>
        <w:ind w:firstLineChars="225" w:firstLine="72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2.项目内容：</w:t>
      </w:r>
      <w:r>
        <w:rPr>
          <w:rFonts w:ascii="仿宋_GB2312" w:eastAsia="仿宋_GB2312" w:hAnsi="仿宋_GB2312" w:cs="仿宋_GB2312" w:hint="eastAsia"/>
          <w:sz w:val="32"/>
          <w:szCs w:val="32"/>
          <w:u w:val="single"/>
        </w:rPr>
        <w:t>各场所宣传物料设计制作、安装、更换和拆除</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3.项目范围：</w:t>
      </w:r>
      <w:r>
        <w:rPr>
          <w:rFonts w:ascii="仿宋_GB2312" w:eastAsia="仿宋_GB2312" w:hAnsi="仿宋_GB2312" w:cs="仿宋_GB2312" w:hint="eastAsia"/>
          <w:sz w:val="32"/>
          <w:szCs w:val="32"/>
          <w:u w:val="single"/>
        </w:rPr>
        <w:t>设计及搭建</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4.承包方式：</w:t>
      </w:r>
      <w:r>
        <w:rPr>
          <w:rFonts w:ascii="仿宋_GB2312" w:eastAsia="仿宋_GB2312" w:hAnsi="仿宋_GB2312" w:cs="仿宋_GB2312" w:hint="eastAsia"/>
          <w:sz w:val="32"/>
          <w:szCs w:val="32"/>
          <w:u w:val="single"/>
        </w:rPr>
        <w:t>包工包料</w:t>
      </w:r>
    </w:p>
    <w:p w:rsidR="001D2CDB" w:rsidRDefault="00412267">
      <w:pPr>
        <w:ind w:firstLineChars="225" w:firstLine="72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5.完成工期：</w:t>
      </w:r>
      <w:r>
        <w:rPr>
          <w:rFonts w:ascii="仿宋_GB2312" w:eastAsia="仿宋_GB2312" w:hAnsi="仿宋_GB2312" w:cs="仿宋_GB2312" w:hint="eastAsia"/>
          <w:sz w:val="32"/>
          <w:szCs w:val="32"/>
          <w:u w:val="single"/>
        </w:rPr>
        <w:t>2021年5月10日17:30前</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二、甲方责任</w:t>
      </w:r>
    </w:p>
    <w:p w:rsidR="001D2CDB" w:rsidRDefault="0041226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1.开工前，向乙方进行现场交底。向乙方提供施工所需的水源、电源。</w:t>
      </w:r>
    </w:p>
    <w:p w:rsidR="001D2CDB" w:rsidRDefault="00412267">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2.指派为甲方代表，负责合同履行。对工程质量、进度进行监督检查，办理验收、变更、登记手续和其他事宜。</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3.甲方应按合同约定条款履行合约，如因甲方原因造成工期延误责任由甲方承担责任，乙方有权顺延工期。</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三、乙方责任</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1.乙方在合同签订后2日之内提供施工方案和进度计划，如不能按约定时间完成，乙方必须提前1日说明与甲方进行友好协商。</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2.指派为乙方驻工地代表，全面负责合同履行。按要求组织施工，保质、保量、按期完成施工任务，进行监督检查，解决由乙方负责的各项事宜。负责与甲方或甲方代表联系，及时协商解</w:t>
      </w:r>
      <w:r>
        <w:rPr>
          <w:rFonts w:ascii="仿宋_GB2312" w:eastAsia="仿宋_GB2312" w:hAnsi="仿宋_GB2312" w:cs="仿宋_GB2312" w:hint="eastAsia"/>
          <w:sz w:val="32"/>
          <w:szCs w:val="32"/>
        </w:rPr>
        <w:lastRenderedPageBreak/>
        <w:t>决施工现场因其他因素造成的影响施工的有关事项。</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3.乙方必须保证所有进场施工人员必须进行过三级安全教育。施工中严格执行安全操作规程，不违章指挥与操作，因乙方安全工作不到位导致工伤事故，均由乙方承担所有负责任。</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4.在施工过程中，必须服从甲方及监理方有关工程技术人员的规范检查与监督，遵守国家、地方政府及有关部门对施工现场管理的规定。</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5.乙方进场施工必须学习了解第三方场地施工规范，如有违反则由乙方承担一切责任及费用。</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6.乙方提供的物料及材料在施工过程中，如未按《施工报价清单》里的参数标准提供及施工要求实施，造成的一切损失由乙方负责。</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7.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8.乙方必须保证施工人员按每日计划的时间到岗开工。如施工人员未按规定在非工作时间段内进行施工，一切责任由乙方自行承担。</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9.乙方必须按照甲方要求的最晚退场时间前完成所有清场工作，如超出时间一切责任由乙方自行承担。</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10.乙方必须在合同约定的时间内完成施工，除合理顺延情形外，如有超出约定时间按违约处理。</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11.乙方不得将甲方提供的任何资料和施工现场资料提供给第三方，如有违反造成的一切后果均由乙方承担全部责任。此义务不因本合同的终止、解除而终止。</w:t>
      </w:r>
    </w:p>
    <w:p w:rsidR="001D2CDB" w:rsidRDefault="00412267">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12.乙方施工前必须对施工场地进行测量，并及时与甲方核对物料及材料尺寸，否则因物料及材料的尺寸问题发生任何纠纷，一切费用由乙方自行承担。</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关于</w:t>
      </w:r>
      <w:r>
        <w:rPr>
          <w:rFonts w:ascii="仿宋_GB2312" w:eastAsia="仿宋_GB2312" w:hAnsi="仿宋_GB2312" w:cs="仿宋_GB2312" w:hint="eastAsia"/>
          <w:b/>
          <w:bCs/>
          <w:sz w:val="32"/>
          <w:szCs w:val="32"/>
        </w:rPr>
        <w:t>搭建</w:t>
      </w:r>
      <w:r>
        <w:rPr>
          <w:rFonts w:ascii="仿宋_GB2312" w:eastAsia="仿宋_GB2312" w:hAnsi="仿宋_GB2312" w:cs="仿宋_GB2312" w:hint="eastAsia"/>
          <w:b/>
          <w:sz w:val="32"/>
          <w:szCs w:val="32"/>
        </w:rPr>
        <w:t>质量及验收的约定</w:t>
      </w:r>
    </w:p>
    <w:p w:rsidR="001D2CDB" w:rsidRDefault="00412267">
      <w:pPr>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1.甲、乙双方应及时办理隐蔽工程和中间工程的检查与验收手续。</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2.因乙方原因造成工程质量问题，其返工费用由乙方承担，因甲方未及时核对物料造成的工程质量问题由甲方承担返工费用。</w:t>
      </w:r>
    </w:p>
    <w:p w:rsidR="001D2CDB" w:rsidRDefault="00412267">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3.乙方施工工序安排应服从甲方进场进度要求。乙方在完成室内装修工程后，必须在1日内书面通知甲方进行验收，乙方及时发出通知的视为施工时间结束。甲方必须在接到书面通知后1日内到场验收，甲方未按时验收的，视为工程施工合格。</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五、关于</w:t>
      </w:r>
      <w:r>
        <w:rPr>
          <w:rFonts w:ascii="仿宋_GB2312" w:eastAsia="仿宋_GB2312" w:hAnsi="仿宋_GB2312" w:cs="仿宋_GB2312" w:hint="eastAsia"/>
          <w:b/>
          <w:bCs/>
          <w:sz w:val="32"/>
          <w:szCs w:val="32"/>
        </w:rPr>
        <w:t>搭建</w:t>
      </w:r>
      <w:r>
        <w:rPr>
          <w:rFonts w:ascii="仿宋_GB2312" w:eastAsia="仿宋_GB2312" w:hAnsi="仿宋_GB2312" w:cs="仿宋_GB2312" w:hint="eastAsia"/>
          <w:b/>
          <w:sz w:val="32"/>
          <w:szCs w:val="32"/>
        </w:rPr>
        <w:t>价款的支付及结算的约定</w:t>
      </w:r>
    </w:p>
    <w:p w:rsidR="001D2CDB" w:rsidRDefault="00412267">
      <w:pPr>
        <w:ind w:firstLineChars="225" w:firstLine="720"/>
        <w:rPr>
          <w:rFonts w:ascii="仿宋_GB2312" w:eastAsia="仿宋_GB2312" w:hAnsi="仿宋_GB2312" w:cs="仿宋_GB2312"/>
          <w:b/>
          <w:kern w:val="52"/>
          <w:sz w:val="32"/>
          <w:szCs w:val="32"/>
        </w:rPr>
      </w:pPr>
      <w:r>
        <w:rPr>
          <w:rFonts w:ascii="仿宋_GB2312" w:eastAsia="仿宋_GB2312" w:hAnsi="仿宋_GB2312" w:cs="仿宋_GB2312" w:hint="eastAsia"/>
          <w:sz w:val="32"/>
          <w:szCs w:val="32"/>
        </w:rPr>
        <w:t>双方以报价单作为本工程最终结算单价，以双方审定的实际装修面积作为计算依据。如施工中，有面积变更，减少部分扣除，增加部分按单项的单价结算。</w:t>
      </w:r>
    </w:p>
    <w:p w:rsidR="001D2CDB" w:rsidRDefault="00412267">
      <w:pPr>
        <w:widowControl/>
        <w:ind w:firstLineChars="200" w:firstLine="643"/>
        <w:jc w:val="left"/>
        <w:rPr>
          <w:rFonts w:ascii="仿宋_GB2312" w:eastAsia="仿宋_GB2312" w:hAnsi="仿宋_GB2312" w:cs="仿宋_GB2312"/>
          <w:kern w:val="52"/>
          <w:sz w:val="32"/>
          <w:szCs w:val="32"/>
        </w:rPr>
      </w:pPr>
      <w:r>
        <w:rPr>
          <w:rFonts w:ascii="仿宋_GB2312" w:eastAsia="仿宋_GB2312" w:hAnsi="仿宋_GB2312" w:cs="仿宋_GB2312" w:hint="eastAsia"/>
          <w:b/>
          <w:kern w:val="52"/>
          <w:sz w:val="32"/>
          <w:szCs w:val="32"/>
        </w:rPr>
        <w:lastRenderedPageBreak/>
        <w:t>六、本</w:t>
      </w:r>
      <w:r>
        <w:rPr>
          <w:rFonts w:ascii="仿宋_GB2312" w:eastAsia="仿宋_GB2312" w:hAnsi="仿宋_GB2312" w:cs="仿宋_GB2312" w:hint="eastAsia"/>
          <w:b/>
          <w:bCs/>
          <w:sz w:val="32"/>
          <w:szCs w:val="32"/>
        </w:rPr>
        <w:t>搭建</w:t>
      </w:r>
      <w:r>
        <w:rPr>
          <w:rFonts w:ascii="仿宋_GB2312" w:eastAsia="仿宋_GB2312" w:hAnsi="仿宋_GB2312" w:cs="仿宋_GB2312" w:hint="eastAsia"/>
          <w:b/>
          <w:kern w:val="52"/>
          <w:sz w:val="32"/>
          <w:szCs w:val="32"/>
        </w:rPr>
        <w:t>总造价暂定为人民币</w:t>
      </w:r>
      <w:r>
        <w:rPr>
          <w:rFonts w:ascii="仿宋_GB2312" w:eastAsia="仿宋_GB2312" w:hAnsi="仿宋_GB2312" w:cs="仿宋_GB2312" w:hint="eastAsia"/>
          <w:kern w:val="52"/>
          <w:sz w:val="32"/>
          <w:szCs w:val="32"/>
          <w:u w:val="single"/>
        </w:rPr>
        <w:t>(元)</w:t>
      </w:r>
      <w:r>
        <w:rPr>
          <w:rFonts w:ascii="仿宋_GB2312" w:eastAsia="仿宋_GB2312" w:hAnsi="仿宋_GB2312" w:cs="仿宋_GB2312" w:hint="eastAsia"/>
          <w:kern w:val="52"/>
          <w:sz w:val="32"/>
          <w:szCs w:val="32"/>
        </w:rPr>
        <w:t>工程费支付进度详见下表：</w:t>
      </w:r>
    </w:p>
    <w:p w:rsidR="001D2CDB" w:rsidRDefault="00412267">
      <w:pPr>
        <w:adjustRightInd w:val="0"/>
        <w:snapToGrid w:val="0"/>
        <w:spacing w:line="500" w:lineRule="exact"/>
        <w:ind w:firstLineChars="200" w:firstLine="640"/>
        <w:rPr>
          <w:color w:val="000000"/>
          <w:szCs w:val="18"/>
        </w:rPr>
      </w:pPr>
      <w:r>
        <w:rPr>
          <w:rFonts w:ascii="仿宋_GB2312" w:eastAsia="仿宋_GB2312" w:hAnsi="仿宋_GB2312" w:cs="仿宋_GB2312" w:hint="eastAsia"/>
          <w:color w:val="000000"/>
          <w:sz w:val="32"/>
          <w:szCs w:val="32"/>
        </w:rPr>
        <w:t>乙方须出具等额增值税专用发票后，甲方再付款，否则甲方有权顺延付款时间。</w:t>
      </w:r>
    </w:p>
    <w:tbl>
      <w:tblPr>
        <w:tblpPr w:leftFromText="180" w:rightFromText="180" w:vertAnchor="text" w:horzAnchor="page" w:tblpX="1815" w:tblpY="104"/>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800"/>
        <w:gridCol w:w="1980"/>
        <w:gridCol w:w="3060"/>
      </w:tblGrid>
      <w:tr w:rsidR="001D2CDB">
        <w:tc>
          <w:tcPr>
            <w:tcW w:w="1908"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付费次序</w:t>
            </w:r>
          </w:p>
        </w:tc>
        <w:tc>
          <w:tcPr>
            <w:tcW w:w="180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占总工程费％</w:t>
            </w:r>
          </w:p>
        </w:tc>
        <w:tc>
          <w:tcPr>
            <w:tcW w:w="198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付费额（￥）</w:t>
            </w:r>
          </w:p>
        </w:tc>
        <w:tc>
          <w:tcPr>
            <w:tcW w:w="306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付费时间</w:t>
            </w:r>
          </w:p>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（由交付设计文件所决定）</w:t>
            </w:r>
          </w:p>
        </w:tc>
      </w:tr>
      <w:tr w:rsidR="001D2CDB">
        <w:trPr>
          <w:trHeight w:val="737"/>
        </w:trPr>
        <w:tc>
          <w:tcPr>
            <w:tcW w:w="1908"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第一次付费</w:t>
            </w:r>
          </w:p>
        </w:tc>
        <w:tc>
          <w:tcPr>
            <w:tcW w:w="180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50％</w:t>
            </w:r>
          </w:p>
        </w:tc>
        <w:tc>
          <w:tcPr>
            <w:tcW w:w="1980" w:type="dxa"/>
            <w:vAlign w:val="center"/>
          </w:tcPr>
          <w:p w:rsidR="001D2CDB" w:rsidRDefault="001D2CDB">
            <w:pPr>
              <w:jc w:val="center"/>
              <w:rPr>
                <w:rFonts w:ascii="仿宋_GB2312" w:eastAsia="仿宋_GB2312" w:hAnsi="仿宋_GB2312" w:cs="仿宋_GB2312"/>
                <w:sz w:val="24"/>
              </w:rPr>
            </w:pPr>
          </w:p>
        </w:tc>
        <w:tc>
          <w:tcPr>
            <w:tcW w:w="306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合同签订后3个工作日内</w:t>
            </w:r>
          </w:p>
        </w:tc>
      </w:tr>
      <w:tr w:rsidR="001D2CDB">
        <w:trPr>
          <w:trHeight w:val="737"/>
        </w:trPr>
        <w:tc>
          <w:tcPr>
            <w:tcW w:w="1908"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第二次付费</w:t>
            </w:r>
          </w:p>
        </w:tc>
        <w:tc>
          <w:tcPr>
            <w:tcW w:w="180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50％</w:t>
            </w:r>
          </w:p>
        </w:tc>
        <w:tc>
          <w:tcPr>
            <w:tcW w:w="1980" w:type="dxa"/>
            <w:vAlign w:val="center"/>
          </w:tcPr>
          <w:p w:rsidR="001D2CDB" w:rsidRDefault="001D2CDB">
            <w:pPr>
              <w:jc w:val="center"/>
              <w:rPr>
                <w:rFonts w:ascii="仿宋_GB2312" w:eastAsia="仿宋_GB2312" w:hAnsi="仿宋_GB2312" w:cs="仿宋_GB2312"/>
                <w:kern w:val="52"/>
                <w:sz w:val="24"/>
              </w:rPr>
            </w:pPr>
          </w:p>
        </w:tc>
        <w:tc>
          <w:tcPr>
            <w:tcW w:w="3060" w:type="dxa"/>
            <w:vAlign w:val="center"/>
          </w:tcPr>
          <w:p w:rsidR="001D2CDB" w:rsidRDefault="00412267">
            <w:pPr>
              <w:jc w:val="center"/>
              <w:rPr>
                <w:rFonts w:ascii="仿宋_GB2312" w:eastAsia="仿宋_GB2312" w:hAnsi="仿宋_GB2312" w:cs="仿宋_GB2312"/>
                <w:kern w:val="52"/>
                <w:sz w:val="24"/>
              </w:rPr>
            </w:pPr>
            <w:r>
              <w:rPr>
                <w:rFonts w:ascii="仿宋_GB2312" w:eastAsia="仿宋_GB2312" w:hAnsi="仿宋_GB2312" w:cs="仿宋_GB2312" w:hint="eastAsia"/>
                <w:kern w:val="52"/>
                <w:sz w:val="24"/>
              </w:rPr>
              <w:t>工程完工并经甲方确认后10个工作日内</w:t>
            </w:r>
          </w:p>
        </w:tc>
      </w:tr>
    </w:tbl>
    <w:p w:rsidR="001D2CDB" w:rsidRDefault="001D2CDB">
      <w:pPr>
        <w:rPr>
          <w:kern w:val="52"/>
          <w:sz w:val="24"/>
        </w:rPr>
      </w:pP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七、违约责任                                   </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1.乙方要确保按期交工，逾期不完工的，每推迟1天，甲方按暂定的工程总造价</w:t>
      </w:r>
      <w:r>
        <w:rPr>
          <w:rFonts w:ascii="仿宋_GB2312" w:eastAsia="仿宋_GB2312" w:hAnsi="仿宋_GB2312" w:cs="仿宋_GB2312" w:hint="eastAsia"/>
          <w:kern w:val="52"/>
          <w:sz w:val="32"/>
          <w:szCs w:val="32"/>
        </w:rPr>
        <w:t>元的</w:t>
      </w:r>
      <w:r>
        <w:rPr>
          <w:rFonts w:ascii="仿宋_GB2312" w:eastAsia="仿宋_GB2312" w:hAnsi="仿宋_GB2312" w:cs="仿宋_GB2312" w:hint="eastAsia"/>
          <w:sz w:val="32"/>
          <w:szCs w:val="32"/>
        </w:rPr>
        <w:t>5%每天对乙方进行处罚。</w:t>
      </w:r>
    </w:p>
    <w:p w:rsidR="001D2CDB" w:rsidRDefault="00412267">
      <w:pPr>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乙方在施工过程中不按《施工报价清单》要求采购物料及技术规范施工，且甲方出具整改通知书后，乙方仍然不按整改通知书要求和规定的时间内完成整改，甲方可单方面提出合同终止，同时乙方必须退还甲方前期支付的所有费用。</w:t>
      </w:r>
    </w:p>
    <w:p w:rsidR="001D2CDB" w:rsidRDefault="00412267">
      <w:pPr>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3.乙方擅自将甲方提供的保密资料及施工现场资料提供给第三方，经查验后，甲方可单方面提出合同终止，乙方必须退还甲方前期支付的所有费用。且承担因此所造成的所有法律责任。</w:t>
      </w:r>
    </w:p>
    <w:p w:rsidR="001D2CDB" w:rsidRDefault="00412267">
      <w:pPr>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4.乙方施工人员未按每日计划的时间内到岗施工，连续2日未按计划到岗施工的，甲方可单方面提出合同终止，乙方必须退还甲方前期支付的所有费用。且承担所造成的所有法律责任。</w:t>
      </w:r>
    </w:p>
    <w:p w:rsidR="001D2CDB" w:rsidRDefault="00412267">
      <w:pPr>
        <w:ind w:firstLineChars="225" w:firstLine="720"/>
        <w:jc w:val="left"/>
        <w:rPr>
          <w:rFonts w:ascii="仿宋_GB2312" w:eastAsia="仿宋_GB2312" w:hAnsi="仿宋_GB2312" w:cs="仿宋_GB2312"/>
          <w:b/>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.因乙方违约造成本合同无法继续履行或解除的，乙方除承</w:t>
      </w:r>
      <w:r>
        <w:rPr>
          <w:rFonts w:ascii="仿宋_GB2312" w:eastAsia="仿宋_GB2312" w:hAnsi="仿宋_GB2312" w:cs="仿宋_GB2312" w:hint="eastAsia"/>
          <w:sz w:val="32"/>
          <w:szCs w:val="32"/>
        </w:rPr>
        <w:lastRenderedPageBreak/>
        <w:t>担相应的违约责任外，还须承担由此给甲方造成的全部损失（包括但不限于律师费、仲裁费、交通费等）。</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八、争议处理</w:t>
      </w:r>
    </w:p>
    <w:p w:rsidR="001D2CDB" w:rsidRDefault="00412267">
      <w:pPr>
        <w:ind w:firstLineChars="225"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本合同在履行期间，双方发生争执时，在不影响工程进度的前提下，双方可采取协商解决或请有关部门进行调解。当事人不愿意通过协商、调解或者协商、调解不成时，经双方同意，可向南宁仲裁委员会申请仲裁。</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九、</w:t>
      </w:r>
      <w:r>
        <w:rPr>
          <w:rFonts w:ascii="仿宋_GB2312" w:eastAsia="仿宋_GB2312" w:hAnsi="仿宋_GB2312" w:cs="仿宋_GB2312" w:hint="eastAsia"/>
          <w:kern w:val="52"/>
          <w:sz w:val="32"/>
          <w:szCs w:val="32"/>
        </w:rPr>
        <w:t>本合同的所有附件,与本合同具有同等的法律效力。</w:t>
      </w:r>
    </w:p>
    <w:p w:rsidR="001D2CDB" w:rsidRDefault="00412267">
      <w:pPr>
        <w:ind w:firstLineChars="225" w:firstLine="723"/>
        <w:rPr>
          <w:rFonts w:ascii="仿宋_GB2312" w:eastAsia="仿宋_GB2312" w:hAnsi="仿宋_GB2312" w:cs="仿宋_GB2312"/>
          <w:b/>
          <w:sz w:val="32"/>
          <w:szCs w:val="32"/>
        </w:rPr>
      </w:pPr>
      <w:r>
        <w:rPr>
          <w:rFonts w:ascii="仿宋_GB2312" w:eastAsia="仿宋_GB2312" w:hAnsi="仿宋_GB2312" w:cs="仿宋_GB2312" w:hint="eastAsia"/>
          <w:b/>
          <w:sz w:val="32"/>
          <w:szCs w:val="32"/>
        </w:rPr>
        <w:t>十、其它</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1.本合同一式</w:t>
      </w:r>
      <w:r>
        <w:rPr>
          <w:rFonts w:ascii="仿宋_GB2312" w:eastAsia="仿宋_GB2312" w:hAnsi="仿宋_GB2312" w:cs="仿宋_GB2312" w:hint="eastAsia"/>
          <w:sz w:val="32"/>
          <w:szCs w:val="32"/>
          <w:u w:val="single"/>
        </w:rPr>
        <w:t xml:space="preserve">  陆</w:t>
      </w:r>
      <w:r>
        <w:rPr>
          <w:rFonts w:ascii="仿宋_GB2312" w:eastAsia="仿宋_GB2312" w:hAnsi="仿宋_GB2312" w:cs="仿宋_GB2312" w:hint="eastAsia"/>
          <w:sz w:val="32"/>
          <w:szCs w:val="32"/>
        </w:rPr>
        <w:t>份，乙方执</w:t>
      </w:r>
      <w:r>
        <w:rPr>
          <w:rFonts w:ascii="仿宋_GB2312" w:eastAsia="仿宋_GB2312" w:hAnsi="仿宋_GB2312" w:cs="仿宋_GB2312" w:hint="eastAsia"/>
          <w:sz w:val="32"/>
          <w:szCs w:val="32"/>
          <w:u w:val="single"/>
        </w:rPr>
        <w:t xml:space="preserve">  叁 </w:t>
      </w:r>
      <w:r>
        <w:rPr>
          <w:rFonts w:ascii="仿宋_GB2312" w:eastAsia="仿宋_GB2312" w:hAnsi="仿宋_GB2312" w:cs="仿宋_GB2312" w:hint="eastAsia"/>
          <w:sz w:val="32"/>
          <w:szCs w:val="32"/>
        </w:rPr>
        <w:t>份，甲方执</w:t>
      </w:r>
      <w:r>
        <w:rPr>
          <w:rFonts w:ascii="仿宋_GB2312" w:eastAsia="仿宋_GB2312" w:hAnsi="仿宋_GB2312" w:cs="仿宋_GB2312" w:hint="eastAsia"/>
          <w:sz w:val="32"/>
          <w:szCs w:val="32"/>
          <w:u w:val="single"/>
        </w:rPr>
        <w:t xml:space="preserve"> 叁</w:t>
      </w:r>
      <w:r>
        <w:rPr>
          <w:rFonts w:ascii="仿宋_GB2312" w:eastAsia="仿宋_GB2312" w:hAnsi="仿宋_GB2312" w:cs="仿宋_GB2312" w:hint="eastAsia"/>
          <w:sz w:val="32"/>
          <w:szCs w:val="32"/>
        </w:rPr>
        <w:t xml:space="preserve"> 份。经双方签字并盖章后立即生效。至工程验收完毕和结清工程款后失效。</w:t>
      </w:r>
    </w:p>
    <w:p w:rsidR="001D2CDB" w:rsidRDefault="00412267">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2.项目质保为</w:t>
      </w:r>
      <w:r>
        <w:rPr>
          <w:rFonts w:ascii="仿宋_GB2312" w:eastAsia="仿宋_GB2312" w:hAnsi="仿宋_GB2312" w:cs="仿宋_GB2312" w:hint="eastAsia"/>
          <w:sz w:val="32"/>
          <w:szCs w:val="32"/>
          <w:u w:val="single"/>
        </w:rPr>
        <w:t xml:space="preserve">  一 </w:t>
      </w:r>
      <w:r>
        <w:rPr>
          <w:rFonts w:ascii="仿宋_GB2312" w:eastAsia="仿宋_GB2312" w:hAnsi="仿宋_GB2312" w:cs="仿宋_GB2312" w:hint="eastAsia"/>
          <w:sz w:val="32"/>
          <w:szCs w:val="32"/>
        </w:rPr>
        <w:t>年</w:t>
      </w:r>
    </w:p>
    <w:p w:rsidR="001D2CDB" w:rsidRPr="001378DB" w:rsidRDefault="00412267" w:rsidP="001378DB">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3.本合同未尽事宜，双方协商解决。</w:t>
      </w:r>
    </w:p>
    <w:p w:rsidR="001D2CDB" w:rsidRDefault="001D2CDB">
      <w:pPr>
        <w:rPr>
          <w:rFonts w:ascii="宋体" w:hAnsi="宋体"/>
          <w:sz w:val="24"/>
        </w:rPr>
      </w:pPr>
    </w:p>
    <w:tbl>
      <w:tblPr>
        <w:tblW w:w="9680" w:type="dxa"/>
        <w:tblInd w:w="-72" w:type="dxa"/>
        <w:tblLayout w:type="fixed"/>
        <w:tblLook w:val="04A0"/>
      </w:tblPr>
      <w:tblGrid>
        <w:gridCol w:w="5000"/>
        <w:gridCol w:w="4680"/>
      </w:tblGrid>
      <w:tr w:rsidR="001D2CDB" w:rsidTr="001378DB">
        <w:trPr>
          <w:trHeight w:val="1241"/>
        </w:trPr>
        <w:tc>
          <w:tcPr>
            <w:tcW w:w="5000" w:type="dxa"/>
          </w:tcPr>
          <w:p w:rsidR="001D2CDB" w:rsidRDefault="001D2CDB">
            <w:pPr>
              <w:tabs>
                <w:tab w:val="left" w:pos="5040"/>
              </w:tabs>
              <w:rPr>
                <w:rFonts w:ascii="仿宋_GB2312" w:eastAsia="仿宋_GB2312" w:hAnsi="仿宋_GB2312" w:cs="仿宋_GB2312"/>
                <w:kern w:val="52"/>
                <w:sz w:val="24"/>
              </w:rPr>
            </w:pPr>
          </w:p>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甲方：</w:t>
            </w:r>
          </w:p>
          <w:p w:rsidR="001D2CDB" w:rsidRDefault="00AD35AB">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广西东博会国际会展有限公司</w:t>
            </w:r>
          </w:p>
        </w:tc>
        <w:tc>
          <w:tcPr>
            <w:tcW w:w="4680" w:type="dxa"/>
          </w:tcPr>
          <w:p w:rsidR="001D2CDB" w:rsidRDefault="001D2CDB">
            <w:pPr>
              <w:tabs>
                <w:tab w:val="left" w:pos="5040"/>
              </w:tabs>
              <w:rPr>
                <w:rFonts w:ascii="仿宋_GB2312" w:eastAsia="仿宋_GB2312" w:hAnsi="仿宋_GB2312" w:cs="仿宋_GB2312"/>
                <w:kern w:val="52"/>
                <w:sz w:val="24"/>
              </w:rPr>
            </w:pPr>
          </w:p>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乙方：</w:t>
            </w:r>
          </w:p>
          <w:p w:rsidR="001D2CDB" w:rsidRDefault="001D2CDB">
            <w:pPr>
              <w:tabs>
                <w:tab w:val="left" w:pos="5040"/>
              </w:tabs>
              <w:rPr>
                <w:rFonts w:ascii="仿宋_GB2312" w:eastAsia="仿宋_GB2312" w:hAnsi="仿宋_GB2312" w:cs="仿宋_GB2312"/>
                <w:kern w:val="52"/>
                <w:sz w:val="24"/>
              </w:rPr>
            </w:pPr>
          </w:p>
        </w:tc>
      </w:tr>
      <w:tr w:rsidR="001D2CDB" w:rsidTr="001378DB">
        <w:trPr>
          <w:trHeight w:val="443"/>
        </w:trPr>
        <w:tc>
          <w:tcPr>
            <w:tcW w:w="5000" w:type="dxa"/>
          </w:tcPr>
          <w:p w:rsidR="001D2CDB" w:rsidRDefault="00412267" w:rsidP="00E01F0D">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（盖章）</w:t>
            </w:r>
          </w:p>
        </w:tc>
        <w:tc>
          <w:tcPr>
            <w:tcW w:w="4680" w:type="dxa"/>
          </w:tcPr>
          <w:p w:rsidR="001D2CDB" w:rsidRDefault="00412267" w:rsidP="00E01F0D">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（盖章）</w:t>
            </w:r>
          </w:p>
        </w:tc>
      </w:tr>
      <w:tr w:rsidR="001D2CDB" w:rsidTr="001378DB">
        <w:trPr>
          <w:trHeight w:val="640"/>
        </w:trPr>
        <w:tc>
          <w:tcPr>
            <w:tcW w:w="5000" w:type="dxa"/>
            <w:vAlign w:val="center"/>
          </w:tcPr>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法定代表人或委托代理人：</w:t>
            </w:r>
          </w:p>
          <w:p w:rsidR="001D2CDB" w:rsidRDefault="001D2CDB">
            <w:pPr>
              <w:tabs>
                <w:tab w:val="left" w:pos="5040"/>
              </w:tabs>
              <w:rPr>
                <w:rFonts w:ascii="仿宋_GB2312" w:eastAsia="仿宋_GB2312" w:hAnsi="仿宋_GB2312" w:cs="仿宋_GB2312"/>
                <w:kern w:val="52"/>
                <w:sz w:val="24"/>
              </w:rPr>
            </w:pPr>
          </w:p>
          <w:p w:rsidR="001D2CDB" w:rsidRDefault="001D2CDB">
            <w:pPr>
              <w:tabs>
                <w:tab w:val="left" w:pos="5040"/>
              </w:tabs>
              <w:rPr>
                <w:rFonts w:ascii="仿宋_GB2312" w:eastAsia="仿宋_GB2312" w:hAnsi="仿宋_GB2312" w:cs="仿宋_GB2312"/>
                <w:kern w:val="52"/>
                <w:sz w:val="24"/>
              </w:rPr>
            </w:pPr>
          </w:p>
        </w:tc>
        <w:tc>
          <w:tcPr>
            <w:tcW w:w="4680" w:type="dxa"/>
            <w:vAlign w:val="center"/>
          </w:tcPr>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法定代表人或委托代理人：</w:t>
            </w:r>
          </w:p>
          <w:p w:rsidR="001D2CDB" w:rsidRDefault="001D2CDB">
            <w:pPr>
              <w:tabs>
                <w:tab w:val="left" w:pos="5040"/>
              </w:tabs>
              <w:rPr>
                <w:rFonts w:ascii="仿宋_GB2312" w:eastAsia="仿宋_GB2312" w:hAnsi="仿宋_GB2312" w:cs="仿宋_GB2312"/>
                <w:kern w:val="52"/>
                <w:sz w:val="24"/>
              </w:rPr>
            </w:pPr>
          </w:p>
          <w:p w:rsidR="001D2CDB" w:rsidRDefault="001D2CDB">
            <w:pPr>
              <w:tabs>
                <w:tab w:val="left" w:pos="5040"/>
              </w:tabs>
              <w:rPr>
                <w:rFonts w:ascii="仿宋_GB2312" w:eastAsia="仿宋_GB2312" w:hAnsi="仿宋_GB2312" w:cs="仿宋_GB2312"/>
                <w:kern w:val="52"/>
                <w:sz w:val="24"/>
              </w:rPr>
            </w:pPr>
          </w:p>
        </w:tc>
      </w:tr>
      <w:tr w:rsidR="001D2CDB" w:rsidTr="001378DB">
        <w:trPr>
          <w:trHeight w:val="851"/>
        </w:trPr>
        <w:tc>
          <w:tcPr>
            <w:tcW w:w="5000" w:type="dxa"/>
            <w:vAlign w:val="center"/>
          </w:tcPr>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单位地址：</w:t>
            </w:r>
            <w:r>
              <w:rPr>
                <w:rFonts w:ascii="仿宋_GB2312" w:eastAsia="仿宋_GB2312" w:hAnsi="仿宋_GB2312" w:cs="仿宋_GB2312" w:hint="eastAsia"/>
                <w:spacing w:val="-20"/>
                <w:sz w:val="24"/>
              </w:rPr>
              <w:t>南宁市青秀区会展路18号会展大厦11层</w:t>
            </w:r>
          </w:p>
        </w:tc>
        <w:tc>
          <w:tcPr>
            <w:tcW w:w="4680" w:type="dxa"/>
            <w:vAlign w:val="center"/>
          </w:tcPr>
          <w:p w:rsidR="001D2CDB" w:rsidRDefault="00412267">
            <w:pPr>
              <w:tabs>
                <w:tab w:val="left" w:pos="5040"/>
              </w:tabs>
              <w:ind w:left="1200" w:hangingChars="500" w:hanging="1200"/>
              <w:rPr>
                <w:rFonts w:ascii="仿宋_GB2312" w:eastAsia="仿宋_GB2312" w:hAnsi="仿宋_GB2312" w:cs="仿宋_GB2312"/>
                <w:kern w:val="52"/>
                <w:sz w:val="24"/>
              </w:rPr>
            </w:pPr>
            <w:r>
              <w:rPr>
                <w:rFonts w:ascii="仿宋_GB2312" w:eastAsia="仿宋_GB2312" w:hAnsi="仿宋_GB2312" w:cs="仿宋_GB2312" w:hint="eastAsia"/>
                <w:kern w:val="52"/>
                <w:sz w:val="24"/>
              </w:rPr>
              <w:t xml:space="preserve">单位地址： </w:t>
            </w:r>
          </w:p>
        </w:tc>
      </w:tr>
      <w:tr w:rsidR="001D2CDB" w:rsidTr="001378DB">
        <w:trPr>
          <w:trHeight w:val="465"/>
        </w:trPr>
        <w:tc>
          <w:tcPr>
            <w:tcW w:w="5000" w:type="dxa"/>
            <w:vAlign w:val="center"/>
          </w:tcPr>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开户银行：</w:t>
            </w:r>
            <w:r>
              <w:rPr>
                <w:rFonts w:eastAsia="仿宋_GB2312"/>
                <w:spacing w:val="-20"/>
                <w:sz w:val="24"/>
              </w:rPr>
              <w:t>中国银行广西壮族自治区分行营业部</w:t>
            </w:r>
          </w:p>
        </w:tc>
        <w:tc>
          <w:tcPr>
            <w:tcW w:w="4680" w:type="dxa"/>
            <w:vAlign w:val="center"/>
          </w:tcPr>
          <w:p w:rsidR="001D2CDB" w:rsidRDefault="00412267">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 xml:space="preserve">开户银行： </w:t>
            </w:r>
          </w:p>
        </w:tc>
      </w:tr>
      <w:tr w:rsidR="001D2CDB" w:rsidTr="001378DB">
        <w:trPr>
          <w:trHeight w:val="471"/>
        </w:trPr>
        <w:tc>
          <w:tcPr>
            <w:tcW w:w="5000" w:type="dxa"/>
            <w:vAlign w:val="center"/>
          </w:tcPr>
          <w:p w:rsidR="001D2CDB" w:rsidRDefault="00412267" w:rsidP="00E01F0D">
            <w:pPr>
              <w:tabs>
                <w:tab w:val="left" w:pos="5040"/>
              </w:tabs>
              <w:rPr>
                <w:rFonts w:ascii="仿宋_GB2312" w:eastAsia="仿宋_GB2312" w:hAnsi="仿宋_GB2312" w:cs="仿宋_GB2312"/>
                <w:kern w:val="52"/>
                <w:sz w:val="24"/>
              </w:rPr>
            </w:pPr>
            <w:r>
              <w:rPr>
                <w:rFonts w:ascii="仿宋_GB2312" w:eastAsia="仿宋_GB2312" w:hAnsi="仿宋_GB2312" w:cs="仿宋_GB2312" w:hint="eastAsia"/>
                <w:kern w:val="52"/>
                <w:sz w:val="24"/>
              </w:rPr>
              <w:t>银行帐号：</w:t>
            </w:r>
            <w:r w:rsidR="00E01F0D">
              <w:rPr>
                <w:rFonts w:eastAsia="仿宋_GB2312" w:hint="eastAsia"/>
                <w:spacing w:val="-20"/>
                <w:sz w:val="24"/>
              </w:rPr>
              <w:t>619776001780</w:t>
            </w:r>
          </w:p>
        </w:tc>
        <w:tc>
          <w:tcPr>
            <w:tcW w:w="4680" w:type="dxa"/>
            <w:vAlign w:val="center"/>
          </w:tcPr>
          <w:p w:rsidR="001D2CDB" w:rsidRDefault="00412267">
            <w:pPr>
              <w:rPr>
                <w:rFonts w:ascii="仿宋_GB2312" w:eastAsia="仿宋_GB2312" w:hAnsi="仿宋_GB2312" w:cs="仿宋_GB2312"/>
                <w:kern w:val="52"/>
                <w:sz w:val="24"/>
              </w:rPr>
            </w:pPr>
            <w:r>
              <w:rPr>
                <w:rFonts w:ascii="仿宋_GB2312" w:eastAsia="仿宋_GB2312" w:hAnsi="仿宋_GB2312" w:cs="仿宋_GB2312" w:hint="eastAsia"/>
                <w:kern w:val="52"/>
                <w:sz w:val="24"/>
              </w:rPr>
              <w:t>银行帐号：</w:t>
            </w:r>
          </w:p>
        </w:tc>
      </w:tr>
    </w:tbl>
    <w:p w:rsidR="001D2CDB" w:rsidRDefault="001D2CDB"/>
    <w:p w:rsidR="001D2CDB" w:rsidRDefault="001D2CDB">
      <w:pPr>
        <w:jc w:val="center"/>
        <w:rPr>
          <w:rFonts w:eastAsia="仿宋_GB2312"/>
          <w:sz w:val="30"/>
          <w:szCs w:val="30"/>
        </w:rPr>
      </w:pPr>
    </w:p>
    <w:sectPr w:rsidR="001D2CDB" w:rsidSect="001D2CDB">
      <w:headerReference w:type="even" r:id="rId9"/>
      <w:headerReference w:type="default" r:id="rId10"/>
      <w:foot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3D" w:rsidRDefault="00EC773D" w:rsidP="001D2CDB">
      <w:r>
        <w:separator/>
      </w:r>
    </w:p>
  </w:endnote>
  <w:endnote w:type="continuationSeparator" w:id="1">
    <w:p w:rsidR="00EC773D" w:rsidRDefault="00EC773D" w:rsidP="001D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default"/>
    <w:sig w:usb0="00000000" w:usb1="00000000" w:usb2="0000000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华文中宋">
    <w:altName w:val="宋体"/>
    <w:panose1 w:val="02010600040101010101"/>
    <w:charset w:val="86"/>
    <w:family w:val="auto"/>
    <w:pitch w:val="variable"/>
    <w:sig w:usb0="00000287" w:usb1="080F0000" w:usb2="00000010" w:usb3="00000000" w:csb0="0004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AB" w:rsidRDefault="00AD35AB">
    <w:pPr>
      <w:pStyle w:val="a9"/>
      <w:jc w:val="center"/>
      <w:rPr>
        <w:rFonts w:eastAsia="仿宋_GB2312"/>
        <w:sz w:val="24"/>
        <w:szCs w:val="24"/>
      </w:rPr>
    </w:pPr>
    <w:r>
      <w:rPr>
        <w:rFonts w:eastAsia="仿宋_GB2312"/>
        <w:sz w:val="24"/>
        <w:szCs w:val="24"/>
      </w:rPr>
      <w:t>第</w:t>
    </w:r>
    <w:r w:rsidR="00ED3943">
      <w:rPr>
        <w:rFonts w:eastAsia="仿宋_GB2312"/>
        <w:b/>
        <w:sz w:val="24"/>
        <w:szCs w:val="24"/>
      </w:rPr>
      <w:fldChar w:fldCharType="begin"/>
    </w:r>
    <w:r>
      <w:rPr>
        <w:rFonts w:eastAsia="仿宋_GB2312"/>
        <w:b/>
        <w:sz w:val="24"/>
        <w:szCs w:val="24"/>
      </w:rPr>
      <w:instrText>PAGE</w:instrText>
    </w:r>
    <w:r w:rsidR="00ED3943">
      <w:rPr>
        <w:rFonts w:eastAsia="仿宋_GB2312"/>
        <w:b/>
        <w:sz w:val="24"/>
        <w:szCs w:val="24"/>
      </w:rPr>
      <w:fldChar w:fldCharType="separate"/>
    </w:r>
    <w:r w:rsidR="00D339D4">
      <w:rPr>
        <w:rFonts w:eastAsia="仿宋_GB2312"/>
        <w:b/>
        <w:noProof/>
        <w:sz w:val="24"/>
        <w:szCs w:val="24"/>
      </w:rPr>
      <w:t>21</w:t>
    </w:r>
    <w:r w:rsidR="00ED3943">
      <w:rPr>
        <w:rFonts w:eastAsia="仿宋_GB2312"/>
        <w:b/>
        <w:sz w:val="24"/>
        <w:szCs w:val="24"/>
      </w:rPr>
      <w:fldChar w:fldCharType="end"/>
    </w:r>
    <w:r>
      <w:rPr>
        <w:rFonts w:eastAsia="仿宋_GB2312"/>
        <w:sz w:val="24"/>
        <w:szCs w:val="24"/>
      </w:rPr>
      <w:t>页</w:t>
    </w:r>
    <w:r>
      <w:rPr>
        <w:rFonts w:eastAsia="仿宋_GB2312"/>
        <w:sz w:val="24"/>
        <w:szCs w:val="24"/>
        <w:lang w:val="zh-CN"/>
      </w:rPr>
      <w:t xml:space="preserve">  </w:t>
    </w:r>
    <w:r>
      <w:rPr>
        <w:rFonts w:eastAsia="仿宋_GB2312"/>
        <w:sz w:val="24"/>
        <w:szCs w:val="24"/>
        <w:lang w:val="zh-CN"/>
      </w:rPr>
      <w:t>共</w:t>
    </w:r>
    <w:r>
      <w:rPr>
        <w:rFonts w:eastAsia="仿宋_GB2312"/>
        <w:sz w:val="24"/>
        <w:szCs w:val="24"/>
        <w:lang w:val="zh-CN"/>
      </w:rPr>
      <w:t xml:space="preserve"> </w:t>
    </w:r>
    <w:r w:rsidR="00ED3943">
      <w:rPr>
        <w:rFonts w:eastAsia="仿宋_GB2312"/>
        <w:b/>
        <w:sz w:val="24"/>
        <w:szCs w:val="24"/>
      </w:rPr>
      <w:fldChar w:fldCharType="begin"/>
    </w:r>
    <w:r>
      <w:rPr>
        <w:rFonts w:eastAsia="仿宋_GB2312"/>
        <w:b/>
        <w:sz w:val="24"/>
        <w:szCs w:val="24"/>
      </w:rPr>
      <w:instrText>NUMPAGES</w:instrText>
    </w:r>
    <w:r w:rsidR="00ED3943">
      <w:rPr>
        <w:rFonts w:eastAsia="仿宋_GB2312"/>
        <w:b/>
        <w:sz w:val="24"/>
        <w:szCs w:val="24"/>
      </w:rPr>
      <w:fldChar w:fldCharType="separate"/>
    </w:r>
    <w:r w:rsidR="00D339D4">
      <w:rPr>
        <w:rFonts w:eastAsia="仿宋_GB2312"/>
        <w:b/>
        <w:noProof/>
        <w:sz w:val="24"/>
        <w:szCs w:val="24"/>
      </w:rPr>
      <w:t>21</w:t>
    </w:r>
    <w:r w:rsidR="00ED3943">
      <w:rPr>
        <w:rFonts w:eastAsia="仿宋_GB2312"/>
        <w:b/>
        <w:sz w:val="24"/>
        <w:szCs w:val="24"/>
      </w:rPr>
      <w:fldChar w:fldCharType="end"/>
    </w:r>
    <w:r>
      <w:rPr>
        <w:rFonts w:eastAsia="仿宋_GB2312"/>
        <w:sz w:val="24"/>
        <w:szCs w:val="24"/>
      </w:rPr>
      <w:t>页</w:t>
    </w:r>
  </w:p>
  <w:p w:rsidR="00AD35AB" w:rsidRDefault="00AD35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3D" w:rsidRDefault="00EC773D" w:rsidP="001D2CDB">
      <w:r>
        <w:separator/>
      </w:r>
    </w:p>
  </w:footnote>
  <w:footnote w:type="continuationSeparator" w:id="1">
    <w:p w:rsidR="00EC773D" w:rsidRDefault="00EC773D" w:rsidP="001D2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AB" w:rsidRDefault="00AD35AB">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AB" w:rsidRDefault="00AD35AB">
    <w:pPr>
      <w:pStyle w:val="aa"/>
      <w:jc w:val="both"/>
    </w:pPr>
    <w:r>
      <w:rPr>
        <w:rFonts w:hint="eastAsia"/>
      </w:rPr>
      <w:t>项目名称：设计制作、更换和拆除各场所宣传物料项目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6812DD"/>
    <w:multiLevelType w:val="singleLevel"/>
    <w:tmpl w:val="A16812DD"/>
    <w:lvl w:ilvl="0">
      <w:start w:val="7"/>
      <w:numFmt w:val="chineseCounting"/>
      <w:suff w:val="nothing"/>
      <w:lvlText w:val="%1、"/>
      <w:lvlJc w:val="left"/>
      <w:rPr>
        <w:rFonts w:hint="eastAsia"/>
      </w:rPr>
    </w:lvl>
  </w:abstractNum>
  <w:abstractNum w:abstractNumId="1">
    <w:nsid w:val="763060DB"/>
    <w:multiLevelType w:val="multilevel"/>
    <w:tmpl w:val="763060DB"/>
    <w:lvl w:ilvl="0">
      <w:start w:val="1"/>
      <w:numFmt w:val="japaneseCounting"/>
      <w:lvlText w:val="第%1章"/>
      <w:lvlJc w:val="left"/>
      <w:pPr>
        <w:tabs>
          <w:tab w:val="left" w:pos="1440"/>
        </w:tabs>
        <w:ind w:left="1440" w:hanging="1275"/>
      </w:pPr>
      <w:rPr>
        <w:rFonts w:ascii="仿宋_GB2312" w:eastAsia="仿宋_GB2312" w:hint="eastAsia"/>
        <w:b w:val="0"/>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5FA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378DB"/>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0294"/>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CDB"/>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267"/>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2925"/>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A84"/>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299"/>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1EDF"/>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5550E"/>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1119"/>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2269"/>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35AB"/>
    <w:rsid w:val="00AD6018"/>
    <w:rsid w:val="00AE00C9"/>
    <w:rsid w:val="00AE1194"/>
    <w:rsid w:val="00AE150F"/>
    <w:rsid w:val="00AE31EA"/>
    <w:rsid w:val="00AE357A"/>
    <w:rsid w:val="00AE4B23"/>
    <w:rsid w:val="00AE4B8F"/>
    <w:rsid w:val="00AE63E5"/>
    <w:rsid w:val="00AF6828"/>
    <w:rsid w:val="00AF6E67"/>
    <w:rsid w:val="00B02D84"/>
    <w:rsid w:val="00B04BD0"/>
    <w:rsid w:val="00B05136"/>
    <w:rsid w:val="00B057FE"/>
    <w:rsid w:val="00B06373"/>
    <w:rsid w:val="00B06F25"/>
    <w:rsid w:val="00B106CA"/>
    <w:rsid w:val="00B107AA"/>
    <w:rsid w:val="00B118E5"/>
    <w:rsid w:val="00B11EB5"/>
    <w:rsid w:val="00B13FAF"/>
    <w:rsid w:val="00B14378"/>
    <w:rsid w:val="00B165C0"/>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462C"/>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073"/>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2748"/>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D4"/>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0D"/>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4D3C"/>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0C"/>
    <w:rsid w:val="00EC5F95"/>
    <w:rsid w:val="00EC773D"/>
    <w:rsid w:val="00ED2A6C"/>
    <w:rsid w:val="00ED3943"/>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3E0E46"/>
    <w:rsid w:val="01476383"/>
    <w:rsid w:val="01527427"/>
    <w:rsid w:val="01527995"/>
    <w:rsid w:val="01542667"/>
    <w:rsid w:val="017D4387"/>
    <w:rsid w:val="01811C59"/>
    <w:rsid w:val="019A646E"/>
    <w:rsid w:val="01B222C1"/>
    <w:rsid w:val="01C0392A"/>
    <w:rsid w:val="01CC1293"/>
    <w:rsid w:val="01D049D2"/>
    <w:rsid w:val="01EB5E7F"/>
    <w:rsid w:val="01F11EDF"/>
    <w:rsid w:val="01F82409"/>
    <w:rsid w:val="020A48F7"/>
    <w:rsid w:val="021301D4"/>
    <w:rsid w:val="022C7095"/>
    <w:rsid w:val="025522F0"/>
    <w:rsid w:val="02664C68"/>
    <w:rsid w:val="026A498F"/>
    <w:rsid w:val="028C6B2D"/>
    <w:rsid w:val="028E2E07"/>
    <w:rsid w:val="02915183"/>
    <w:rsid w:val="02B73A45"/>
    <w:rsid w:val="02C313DB"/>
    <w:rsid w:val="02C57F48"/>
    <w:rsid w:val="02E25757"/>
    <w:rsid w:val="02F81EC5"/>
    <w:rsid w:val="030F6B95"/>
    <w:rsid w:val="03173A2A"/>
    <w:rsid w:val="031754F7"/>
    <w:rsid w:val="032835D3"/>
    <w:rsid w:val="03586D0D"/>
    <w:rsid w:val="036946C1"/>
    <w:rsid w:val="037642BF"/>
    <w:rsid w:val="039430EB"/>
    <w:rsid w:val="039447AC"/>
    <w:rsid w:val="039E4BC5"/>
    <w:rsid w:val="03A026FC"/>
    <w:rsid w:val="03C54EF5"/>
    <w:rsid w:val="03C61225"/>
    <w:rsid w:val="03CD281D"/>
    <w:rsid w:val="03D83EF0"/>
    <w:rsid w:val="03EA640D"/>
    <w:rsid w:val="03EF7D1E"/>
    <w:rsid w:val="03F7309C"/>
    <w:rsid w:val="04085C33"/>
    <w:rsid w:val="043A1C89"/>
    <w:rsid w:val="04617847"/>
    <w:rsid w:val="04A652B4"/>
    <w:rsid w:val="04AD320E"/>
    <w:rsid w:val="04B1398F"/>
    <w:rsid w:val="04BD6CA4"/>
    <w:rsid w:val="04C7287A"/>
    <w:rsid w:val="04CC4DC3"/>
    <w:rsid w:val="04DB20B1"/>
    <w:rsid w:val="05041AAC"/>
    <w:rsid w:val="051979D0"/>
    <w:rsid w:val="051B26BF"/>
    <w:rsid w:val="053F110D"/>
    <w:rsid w:val="054438A5"/>
    <w:rsid w:val="05485DC5"/>
    <w:rsid w:val="055044A7"/>
    <w:rsid w:val="05596EF8"/>
    <w:rsid w:val="056E28FC"/>
    <w:rsid w:val="05776486"/>
    <w:rsid w:val="057878C7"/>
    <w:rsid w:val="05873643"/>
    <w:rsid w:val="05897048"/>
    <w:rsid w:val="05A03620"/>
    <w:rsid w:val="05B07D8A"/>
    <w:rsid w:val="05DD3229"/>
    <w:rsid w:val="05DD4C7F"/>
    <w:rsid w:val="05E20F69"/>
    <w:rsid w:val="05E31C58"/>
    <w:rsid w:val="05EB2FCD"/>
    <w:rsid w:val="05F0178A"/>
    <w:rsid w:val="05F17CED"/>
    <w:rsid w:val="05F93342"/>
    <w:rsid w:val="05FE19B7"/>
    <w:rsid w:val="060E77B1"/>
    <w:rsid w:val="061E1E98"/>
    <w:rsid w:val="062D552F"/>
    <w:rsid w:val="062D7D5C"/>
    <w:rsid w:val="063F730F"/>
    <w:rsid w:val="06516C9E"/>
    <w:rsid w:val="06767C89"/>
    <w:rsid w:val="067C76D1"/>
    <w:rsid w:val="06991874"/>
    <w:rsid w:val="06AE2DE0"/>
    <w:rsid w:val="06B93F32"/>
    <w:rsid w:val="06E16447"/>
    <w:rsid w:val="0707361E"/>
    <w:rsid w:val="07074459"/>
    <w:rsid w:val="070B51B8"/>
    <w:rsid w:val="070B6E37"/>
    <w:rsid w:val="07132AA8"/>
    <w:rsid w:val="072B6EE6"/>
    <w:rsid w:val="073F3436"/>
    <w:rsid w:val="07711E84"/>
    <w:rsid w:val="07747C04"/>
    <w:rsid w:val="077A14B3"/>
    <w:rsid w:val="079856B5"/>
    <w:rsid w:val="079F36DA"/>
    <w:rsid w:val="07A454ED"/>
    <w:rsid w:val="07AD47DA"/>
    <w:rsid w:val="07B87115"/>
    <w:rsid w:val="07BC3E6D"/>
    <w:rsid w:val="07BF66C6"/>
    <w:rsid w:val="07ED07B2"/>
    <w:rsid w:val="07F66BEA"/>
    <w:rsid w:val="07F77481"/>
    <w:rsid w:val="07F97A59"/>
    <w:rsid w:val="07FC1ABB"/>
    <w:rsid w:val="07FD5AE2"/>
    <w:rsid w:val="08125C8E"/>
    <w:rsid w:val="0818685D"/>
    <w:rsid w:val="083830B1"/>
    <w:rsid w:val="083F43B4"/>
    <w:rsid w:val="085022AB"/>
    <w:rsid w:val="087E4E8B"/>
    <w:rsid w:val="089A5A2C"/>
    <w:rsid w:val="08BE55C1"/>
    <w:rsid w:val="08C31C06"/>
    <w:rsid w:val="08CC584A"/>
    <w:rsid w:val="08D32422"/>
    <w:rsid w:val="08DD2BE4"/>
    <w:rsid w:val="08E469F0"/>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F93181"/>
    <w:rsid w:val="0A022335"/>
    <w:rsid w:val="0A094604"/>
    <w:rsid w:val="0A0A37C3"/>
    <w:rsid w:val="0A2269AE"/>
    <w:rsid w:val="0A350304"/>
    <w:rsid w:val="0A475F5C"/>
    <w:rsid w:val="0A561720"/>
    <w:rsid w:val="0A6E316C"/>
    <w:rsid w:val="0A737A8B"/>
    <w:rsid w:val="0A7E503F"/>
    <w:rsid w:val="0A835BFB"/>
    <w:rsid w:val="0AB520B7"/>
    <w:rsid w:val="0AB71A45"/>
    <w:rsid w:val="0AEC4C96"/>
    <w:rsid w:val="0AEC69D2"/>
    <w:rsid w:val="0B0D7A65"/>
    <w:rsid w:val="0B1E332E"/>
    <w:rsid w:val="0B2F51F2"/>
    <w:rsid w:val="0B4216F4"/>
    <w:rsid w:val="0B4B3BCC"/>
    <w:rsid w:val="0B5002B7"/>
    <w:rsid w:val="0B5448DF"/>
    <w:rsid w:val="0B595286"/>
    <w:rsid w:val="0B5B5534"/>
    <w:rsid w:val="0B657C65"/>
    <w:rsid w:val="0B7A6FB4"/>
    <w:rsid w:val="0B95043B"/>
    <w:rsid w:val="0BB233AF"/>
    <w:rsid w:val="0BB31514"/>
    <w:rsid w:val="0BC927C5"/>
    <w:rsid w:val="0BD0579F"/>
    <w:rsid w:val="0BF31018"/>
    <w:rsid w:val="0BF67D18"/>
    <w:rsid w:val="0BFF37D2"/>
    <w:rsid w:val="0C020614"/>
    <w:rsid w:val="0C090D7B"/>
    <w:rsid w:val="0C270809"/>
    <w:rsid w:val="0C2E371E"/>
    <w:rsid w:val="0C42309E"/>
    <w:rsid w:val="0C424A31"/>
    <w:rsid w:val="0C5A5365"/>
    <w:rsid w:val="0C7114B9"/>
    <w:rsid w:val="0C720718"/>
    <w:rsid w:val="0C790D59"/>
    <w:rsid w:val="0C7A7F54"/>
    <w:rsid w:val="0C94723A"/>
    <w:rsid w:val="0C9F1F8C"/>
    <w:rsid w:val="0CB434B9"/>
    <w:rsid w:val="0CC8315A"/>
    <w:rsid w:val="0CD02516"/>
    <w:rsid w:val="0CDC2F85"/>
    <w:rsid w:val="0CEE7C4E"/>
    <w:rsid w:val="0CF25D29"/>
    <w:rsid w:val="0D191018"/>
    <w:rsid w:val="0D1A6FD4"/>
    <w:rsid w:val="0D235E02"/>
    <w:rsid w:val="0D4F411C"/>
    <w:rsid w:val="0D534E34"/>
    <w:rsid w:val="0D744242"/>
    <w:rsid w:val="0D82472A"/>
    <w:rsid w:val="0D9E25E5"/>
    <w:rsid w:val="0D9F1B85"/>
    <w:rsid w:val="0DB84190"/>
    <w:rsid w:val="0DB9298F"/>
    <w:rsid w:val="0DDB7297"/>
    <w:rsid w:val="0DE8662A"/>
    <w:rsid w:val="0DE91C5C"/>
    <w:rsid w:val="0DFA21CE"/>
    <w:rsid w:val="0E106D9E"/>
    <w:rsid w:val="0E177C38"/>
    <w:rsid w:val="0E1D4790"/>
    <w:rsid w:val="0E2A10F3"/>
    <w:rsid w:val="0E2B078C"/>
    <w:rsid w:val="0E2B4819"/>
    <w:rsid w:val="0E2F65D2"/>
    <w:rsid w:val="0E302644"/>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DA6B6A"/>
    <w:rsid w:val="0FE563E7"/>
    <w:rsid w:val="0FF74E10"/>
    <w:rsid w:val="10062D67"/>
    <w:rsid w:val="100E2E39"/>
    <w:rsid w:val="10296DC9"/>
    <w:rsid w:val="102D75C4"/>
    <w:rsid w:val="10391BBC"/>
    <w:rsid w:val="10472449"/>
    <w:rsid w:val="10557D48"/>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2055E70"/>
    <w:rsid w:val="120774C4"/>
    <w:rsid w:val="120D5587"/>
    <w:rsid w:val="12116E54"/>
    <w:rsid w:val="123D2231"/>
    <w:rsid w:val="12474BFE"/>
    <w:rsid w:val="126234C0"/>
    <w:rsid w:val="126E3C39"/>
    <w:rsid w:val="127A4A2E"/>
    <w:rsid w:val="12A04817"/>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9F3444"/>
    <w:rsid w:val="14A81088"/>
    <w:rsid w:val="14CC2DBF"/>
    <w:rsid w:val="14F71358"/>
    <w:rsid w:val="15282BB2"/>
    <w:rsid w:val="152A232F"/>
    <w:rsid w:val="15360496"/>
    <w:rsid w:val="15394B0D"/>
    <w:rsid w:val="153D1A93"/>
    <w:rsid w:val="153E7330"/>
    <w:rsid w:val="154A1684"/>
    <w:rsid w:val="154B6A0F"/>
    <w:rsid w:val="15733B7B"/>
    <w:rsid w:val="15837BB9"/>
    <w:rsid w:val="158A4CF3"/>
    <w:rsid w:val="158C6E44"/>
    <w:rsid w:val="159E34AE"/>
    <w:rsid w:val="159F330D"/>
    <w:rsid w:val="15B529F8"/>
    <w:rsid w:val="15B73CD2"/>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A65953"/>
    <w:rsid w:val="18BC2444"/>
    <w:rsid w:val="18FC05A2"/>
    <w:rsid w:val="19037756"/>
    <w:rsid w:val="19056B3A"/>
    <w:rsid w:val="191C1476"/>
    <w:rsid w:val="193308D0"/>
    <w:rsid w:val="195E6DB5"/>
    <w:rsid w:val="197567FA"/>
    <w:rsid w:val="19785587"/>
    <w:rsid w:val="197E4797"/>
    <w:rsid w:val="19856648"/>
    <w:rsid w:val="198D18AD"/>
    <w:rsid w:val="198E5B2E"/>
    <w:rsid w:val="199076A5"/>
    <w:rsid w:val="19A861EF"/>
    <w:rsid w:val="19B07C91"/>
    <w:rsid w:val="19E56745"/>
    <w:rsid w:val="19E64575"/>
    <w:rsid w:val="19E70C3A"/>
    <w:rsid w:val="19FF08BC"/>
    <w:rsid w:val="1A0643D1"/>
    <w:rsid w:val="1A1F7D28"/>
    <w:rsid w:val="1A2951FD"/>
    <w:rsid w:val="1A3D5ECC"/>
    <w:rsid w:val="1A441CB3"/>
    <w:rsid w:val="1A44258B"/>
    <w:rsid w:val="1A550EFD"/>
    <w:rsid w:val="1A583FB2"/>
    <w:rsid w:val="1A607435"/>
    <w:rsid w:val="1A666A7B"/>
    <w:rsid w:val="1A6673E6"/>
    <w:rsid w:val="1A70422C"/>
    <w:rsid w:val="1AA47053"/>
    <w:rsid w:val="1AAC5942"/>
    <w:rsid w:val="1AB332CE"/>
    <w:rsid w:val="1ABB5C5B"/>
    <w:rsid w:val="1AC755AB"/>
    <w:rsid w:val="1AEE7D95"/>
    <w:rsid w:val="1AF01104"/>
    <w:rsid w:val="1B021B45"/>
    <w:rsid w:val="1B04070E"/>
    <w:rsid w:val="1B0A3A74"/>
    <w:rsid w:val="1B1441D2"/>
    <w:rsid w:val="1B1F3E17"/>
    <w:rsid w:val="1B4A6D12"/>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D507C"/>
    <w:rsid w:val="1DA31EA4"/>
    <w:rsid w:val="1DA751EB"/>
    <w:rsid w:val="1DAF233A"/>
    <w:rsid w:val="1DC26FCB"/>
    <w:rsid w:val="1DC928FF"/>
    <w:rsid w:val="1DCD328E"/>
    <w:rsid w:val="1DD02D02"/>
    <w:rsid w:val="1DDF0101"/>
    <w:rsid w:val="1DE820C9"/>
    <w:rsid w:val="1E024F37"/>
    <w:rsid w:val="1E041CBE"/>
    <w:rsid w:val="1E04562B"/>
    <w:rsid w:val="1E092AE3"/>
    <w:rsid w:val="1E230136"/>
    <w:rsid w:val="1E2406D0"/>
    <w:rsid w:val="1E267629"/>
    <w:rsid w:val="1E394DAD"/>
    <w:rsid w:val="1E3B06BF"/>
    <w:rsid w:val="1E6749DE"/>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F1156A1"/>
    <w:rsid w:val="1F1B5A46"/>
    <w:rsid w:val="1F1C70F6"/>
    <w:rsid w:val="1F387CC5"/>
    <w:rsid w:val="1F3C79A6"/>
    <w:rsid w:val="1F462175"/>
    <w:rsid w:val="1F486F19"/>
    <w:rsid w:val="1F4E18A1"/>
    <w:rsid w:val="1F620C94"/>
    <w:rsid w:val="1F7F3C36"/>
    <w:rsid w:val="1F847178"/>
    <w:rsid w:val="1F866AA4"/>
    <w:rsid w:val="1F9B5504"/>
    <w:rsid w:val="1FAF6312"/>
    <w:rsid w:val="1FB36414"/>
    <w:rsid w:val="1FB57A6F"/>
    <w:rsid w:val="1FBA17DF"/>
    <w:rsid w:val="1FBC1E97"/>
    <w:rsid w:val="1FBF4C52"/>
    <w:rsid w:val="1FC6682A"/>
    <w:rsid w:val="1FCA7B6D"/>
    <w:rsid w:val="1FD534DD"/>
    <w:rsid w:val="1FE75529"/>
    <w:rsid w:val="20081BE8"/>
    <w:rsid w:val="201C6624"/>
    <w:rsid w:val="20282875"/>
    <w:rsid w:val="203D0348"/>
    <w:rsid w:val="203D3513"/>
    <w:rsid w:val="205B1136"/>
    <w:rsid w:val="205D0BA3"/>
    <w:rsid w:val="207E2B34"/>
    <w:rsid w:val="20813CE9"/>
    <w:rsid w:val="20871E4F"/>
    <w:rsid w:val="208A073D"/>
    <w:rsid w:val="20A4717C"/>
    <w:rsid w:val="20A73165"/>
    <w:rsid w:val="20AF260D"/>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0388E"/>
    <w:rsid w:val="22522718"/>
    <w:rsid w:val="225F2422"/>
    <w:rsid w:val="2287208A"/>
    <w:rsid w:val="229644AD"/>
    <w:rsid w:val="22A27C7A"/>
    <w:rsid w:val="22AD5086"/>
    <w:rsid w:val="22CC37E5"/>
    <w:rsid w:val="22CF2C89"/>
    <w:rsid w:val="22DB2567"/>
    <w:rsid w:val="22FD2FB6"/>
    <w:rsid w:val="230F0B4D"/>
    <w:rsid w:val="23256591"/>
    <w:rsid w:val="232A2D19"/>
    <w:rsid w:val="233B10F2"/>
    <w:rsid w:val="23450D5A"/>
    <w:rsid w:val="234B1D8F"/>
    <w:rsid w:val="235F01CE"/>
    <w:rsid w:val="235F46FF"/>
    <w:rsid w:val="23613327"/>
    <w:rsid w:val="23796691"/>
    <w:rsid w:val="23834573"/>
    <w:rsid w:val="23A342F4"/>
    <w:rsid w:val="23B04431"/>
    <w:rsid w:val="23BD6BB5"/>
    <w:rsid w:val="23DD3E8B"/>
    <w:rsid w:val="24023F4F"/>
    <w:rsid w:val="24092446"/>
    <w:rsid w:val="240C6891"/>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E5B62"/>
    <w:rsid w:val="26921899"/>
    <w:rsid w:val="26CB226D"/>
    <w:rsid w:val="26CB2AA3"/>
    <w:rsid w:val="26CB3E89"/>
    <w:rsid w:val="26CE556A"/>
    <w:rsid w:val="26CE6C54"/>
    <w:rsid w:val="26D919FA"/>
    <w:rsid w:val="26DE69AF"/>
    <w:rsid w:val="26F872E9"/>
    <w:rsid w:val="270252AB"/>
    <w:rsid w:val="272862A8"/>
    <w:rsid w:val="272B2C75"/>
    <w:rsid w:val="27382DA4"/>
    <w:rsid w:val="276718B1"/>
    <w:rsid w:val="27723270"/>
    <w:rsid w:val="27745BEC"/>
    <w:rsid w:val="27765BC4"/>
    <w:rsid w:val="2777261A"/>
    <w:rsid w:val="27901089"/>
    <w:rsid w:val="27A523ED"/>
    <w:rsid w:val="27AB2A25"/>
    <w:rsid w:val="27C55A13"/>
    <w:rsid w:val="27C95AA8"/>
    <w:rsid w:val="27D132C9"/>
    <w:rsid w:val="28095EF6"/>
    <w:rsid w:val="28146775"/>
    <w:rsid w:val="28251265"/>
    <w:rsid w:val="282545B0"/>
    <w:rsid w:val="28261244"/>
    <w:rsid w:val="28515C66"/>
    <w:rsid w:val="28710B8D"/>
    <w:rsid w:val="287C39E8"/>
    <w:rsid w:val="28886CF0"/>
    <w:rsid w:val="28993D84"/>
    <w:rsid w:val="28AE6F4B"/>
    <w:rsid w:val="28B53072"/>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A18B1"/>
    <w:rsid w:val="2A0D7EFC"/>
    <w:rsid w:val="2A185BD4"/>
    <w:rsid w:val="2A2B5078"/>
    <w:rsid w:val="2A363D68"/>
    <w:rsid w:val="2A3C791F"/>
    <w:rsid w:val="2A3E3264"/>
    <w:rsid w:val="2A54188D"/>
    <w:rsid w:val="2A5667D9"/>
    <w:rsid w:val="2A5A25A6"/>
    <w:rsid w:val="2A5E71B6"/>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2272CD"/>
    <w:rsid w:val="2D2377BF"/>
    <w:rsid w:val="2D27798F"/>
    <w:rsid w:val="2D286A17"/>
    <w:rsid w:val="2D514ABB"/>
    <w:rsid w:val="2D580B2F"/>
    <w:rsid w:val="2D6F4AA8"/>
    <w:rsid w:val="2D7D36D1"/>
    <w:rsid w:val="2D8013A8"/>
    <w:rsid w:val="2D8726C3"/>
    <w:rsid w:val="2DCF5A8A"/>
    <w:rsid w:val="2DF55A4A"/>
    <w:rsid w:val="2DFE2843"/>
    <w:rsid w:val="2E104C52"/>
    <w:rsid w:val="2E29006E"/>
    <w:rsid w:val="2E2B4D58"/>
    <w:rsid w:val="2E2C0C83"/>
    <w:rsid w:val="2E4D086A"/>
    <w:rsid w:val="2E4F1580"/>
    <w:rsid w:val="2E9C6928"/>
    <w:rsid w:val="2EA354AF"/>
    <w:rsid w:val="2EB10C0E"/>
    <w:rsid w:val="2EB6203C"/>
    <w:rsid w:val="2EBD06BD"/>
    <w:rsid w:val="2F1152E2"/>
    <w:rsid w:val="2F154A11"/>
    <w:rsid w:val="2F1B7AA5"/>
    <w:rsid w:val="2F1F7749"/>
    <w:rsid w:val="2F312BE9"/>
    <w:rsid w:val="2F3A1851"/>
    <w:rsid w:val="2F6B6423"/>
    <w:rsid w:val="2F6D2F42"/>
    <w:rsid w:val="2F7116EF"/>
    <w:rsid w:val="2F72260B"/>
    <w:rsid w:val="2F806C2F"/>
    <w:rsid w:val="2F8C5860"/>
    <w:rsid w:val="2F9226C8"/>
    <w:rsid w:val="2F94049F"/>
    <w:rsid w:val="2F944EEA"/>
    <w:rsid w:val="2FB00415"/>
    <w:rsid w:val="2FB10CAF"/>
    <w:rsid w:val="2FDC2D91"/>
    <w:rsid w:val="2FFB6B7D"/>
    <w:rsid w:val="30187894"/>
    <w:rsid w:val="30396B8C"/>
    <w:rsid w:val="30435E0A"/>
    <w:rsid w:val="304A0103"/>
    <w:rsid w:val="30550B55"/>
    <w:rsid w:val="30627E3C"/>
    <w:rsid w:val="30633B5D"/>
    <w:rsid w:val="30652EFA"/>
    <w:rsid w:val="306646DC"/>
    <w:rsid w:val="30674A6F"/>
    <w:rsid w:val="30862B2C"/>
    <w:rsid w:val="308E0AB0"/>
    <w:rsid w:val="30912E3A"/>
    <w:rsid w:val="309F2209"/>
    <w:rsid w:val="30AA7617"/>
    <w:rsid w:val="30B44046"/>
    <w:rsid w:val="30B701E3"/>
    <w:rsid w:val="30EF538F"/>
    <w:rsid w:val="30F0569E"/>
    <w:rsid w:val="30FD3ADB"/>
    <w:rsid w:val="31012085"/>
    <w:rsid w:val="310E0902"/>
    <w:rsid w:val="3155474A"/>
    <w:rsid w:val="31557EF6"/>
    <w:rsid w:val="3166685F"/>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A2B7B"/>
    <w:rsid w:val="32DC1587"/>
    <w:rsid w:val="32F55CEE"/>
    <w:rsid w:val="330013F5"/>
    <w:rsid w:val="33156F61"/>
    <w:rsid w:val="33205610"/>
    <w:rsid w:val="333B4E3A"/>
    <w:rsid w:val="336206BF"/>
    <w:rsid w:val="336C2E61"/>
    <w:rsid w:val="3376683A"/>
    <w:rsid w:val="3393554C"/>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81B14"/>
    <w:rsid w:val="34AE380D"/>
    <w:rsid w:val="34AF4260"/>
    <w:rsid w:val="34B66FC9"/>
    <w:rsid w:val="34C05E89"/>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C0EAC"/>
    <w:rsid w:val="365A6ADC"/>
    <w:rsid w:val="368C5227"/>
    <w:rsid w:val="36935511"/>
    <w:rsid w:val="369A6ABD"/>
    <w:rsid w:val="36A96732"/>
    <w:rsid w:val="36B34920"/>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70896"/>
    <w:rsid w:val="38C9300E"/>
    <w:rsid w:val="38D66648"/>
    <w:rsid w:val="39013634"/>
    <w:rsid w:val="39117D5B"/>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F64521"/>
    <w:rsid w:val="3B084335"/>
    <w:rsid w:val="3B1161BF"/>
    <w:rsid w:val="3B196E45"/>
    <w:rsid w:val="3B205783"/>
    <w:rsid w:val="3B4A3E57"/>
    <w:rsid w:val="3B545B73"/>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217FE5"/>
    <w:rsid w:val="3C424BCF"/>
    <w:rsid w:val="3C490D3D"/>
    <w:rsid w:val="3C6E722F"/>
    <w:rsid w:val="3CA50841"/>
    <w:rsid w:val="3CB43F9B"/>
    <w:rsid w:val="3CB61498"/>
    <w:rsid w:val="3CCA18B0"/>
    <w:rsid w:val="3CE2504B"/>
    <w:rsid w:val="3CF77E71"/>
    <w:rsid w:val="3CFD7CD9"/>
    <w:rsid w:val="3D045F8A"/>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A62555"/>
    <w:rsid w:val="3EA876CB"/>
    <w:rsid w:val="3EC17ED3"/>
    <w:rsid w:val="3EC91503"/>
    <w:rsid w:val="3ECE5B8B"/>
    <w:rsid w:val="3ED41500"/>
    <w:rsid w:val="3EDF4794"/>
    <w:rsid w:val="3EDF4859"/>
    <w:rsid w:val="3EE05B4A"/>
    <w:rsid w:val="3EF14BF6"/>
    <w:rsid w:val="3EF64F2D"/>
    <w:rsid w:val="3F000F96"/>
    <w:rsid w:val="3F0244B8"/>
    <w:rsid w:val="3F0B0318"/>
    <w:rsid w:val="3F11592C"/>
    <w:rsid w:val="3F3C70A8"/>
    <w:rsid w:val="3F424FB6"/>
    <w:rsid w:val="3F4725C2"/>
    <w:rsid w:val="3F480BDD"/>
    <w:rsid w:val="3F8C3A06"/>
    <w:rsid w:val="3F8D39D8"/>
    <w:rsid w:val="3FB67B7A"/>
    <w:rsid w:val="3FBA397F"/>
    <w:rsid w:val="3FC41967"/>
    <w:rsid w:val="3FD17E99"/>
    <w:rsid w:val="3FEB28BF"/>
    <w:rsid w:val="400627C1"/>
    <w:rsid w:val="40147FD2"/>
    <w:rsid w:val="401E767D"/>
    <w:rsid w:val="401F0C8C"/>
    <w:rsid w:val="402120D8"/>
    <w:rsid w:val="402637A1"/>
    <w:rsid w:val="4032258D"/>
    <w:rsid w:val="4038594E"/>
    <w:rsid w:val="40440AE1"/>
    <w:rsid w:val="40525844"/>
    <w:rsid w:val="4053581F"/>
    <w:rsid w:val="4071567D"/>
    <w:rsid w:val="40822805"/>
    <w:rsid w:val="40984DCB"/>
    <w:rsid w:val="409930E1"/>
    <w:rsid w:val="40C616F1"/>
    <w:rsid w:val="40F96444"/>
    <w:rsid w:val="41042E03"/>
    <w:rsid w:val="410521C5"/>
    <w:rsid w:val="41175D9B"/>
    <w:rsid w:val="413D42C0"/>
    <w:rsid w:val="41413D75"/>
    <w:rsid w:val="41416801"/>
    <w:rsid w:val="414674F6"/>
    <w:rsid w:val="41675FC2"/>
    <w:rsid w:val="41686B44"/>
    <w:rsid w:val="41737C94"/>
    <w:rsid w:val="4181104A"/>
    <w:rsid w:val="41911043"/>
    <w:rsid w:val="41A84F3E"/>
    <w:rsid w:val="41D65FDA"/>
    <w:rsid w:val="41E63887"/>
    <w:rsid w:val="41EF027E"/>
    <w:rsid w:val="4215315F"/>
    <w:rsid w:val="4244741F"/>
    <w:rsid w:val="42464DB1"/>
    <w:rsid w:val="4256654E"/>
    <w:rsid w:val="425A1FE8"/>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3023510"/>
    <w:rsid w:val="4316250C"/>
    <w:rsid w:val="431E3BE6"/>
    <w:rsid w:val="431F00A2"/>
    <w:rsid w:val="432623B5"/>
    <w:rsid w:val="434545E6"/>
    <w:rsid w:val="43507C9F"/>
    <w:rsid w:val="43746D38"/>
    <w:rsid w:val="43754DEA"/>
    <w:rsid w:val="43785ED3"/>
    <w:rsid w:val="437A0009"/>
    <w:rsid w:val="43857675"/>
    <w:rsid w:val="43A45AB5"/>
    <w:rsid w:val="43BD62AA"/>
    <w:rsid w:val="43C94841"/>
    <w:rsid w:val="43DD35E4"/>
    <w:rsid w:val="440B3BDC"/>
    <w:rsid w:val="440F7DE7"/>
    <w:rsid w:val="443379F5"/>
    <w:rsid w:val="44403835"/>
    <w:rsid w:val="44493522"/>
    <w:rsid w:val="44521D23"/>
    <w:rsid w:val="445C0E6C"/>
    <w:rsid w:val="44605BB0"/>
    <w:rsid w:val="446904FD"/>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77498"/>
    <w:rsid w:val="460C1647"/>
    <w:rsid w:val="46235B8D"/>
    <w:rsid w:val="463A04A9"/>
    <w:rsid w:val="463A38B1"/>
    <w:rsid w:val="463C6856"/>
    <w:rsid w:val="463D3D10"/>
    <w:rsid w:val="464F16AB"/>
    <w:rsid w:val="46631CF3"/>
    <w:rsid w:val="466B531B"/>
    <w:rsid w:val="46754E9D"/>
    <w:rsid w:val="4686104B"/>
    <w:rsid w:val="4694726B"/>
    <w:rsid w:val="46A02F48"/>
    <w:rsid w:val="46F97522"/>
    <w:rsid w:val="470B140E"/>
    <w:rsid w:val="470F5CA5"/>
    <w:rsid w:val="47180927"/>
    <w:rsid w:val="471A118F"/>
    <w:rsid w:val="4721392D"/>
    <w:rsid w:val="47221468"/>
    <w:rsid w:val="472A46AD"/>
    <w:rsid w:val="472E37AA"/>
    <w:rsid w:val="4734155A"/>
    <w:rsid w:val="4736669E"/>
    <w:rsid w:val="476104DF"/>
    <w:rsid w:val="477A267B"/>
    <w:rsid w:val="47A9060E"/>
    <w:rsid w:val="48054BA6"/>
    <w:rsid w:val="481C1BD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D3F74"/>
    <w:rsid w:val="4BEC45B9"/>
    <w:rsid w:val="4BF932B4"/>
    <w:rsid w:val="4C117C1C"/>
    <w:rsid w:val="4C133000"/>
    <w:rsid w:val="4C1C757E"/>
    <w:rsid w:val="4C22014A"/>
    <w:rsid w:val="4C2503E1"/>
    <w:rsid w:val="4C49621B"/>
    <w:rsid w:val="4C497F3A"/>
    <w:rsid w:val="4C5355BD"/>
    <w:rsid w:val="4C5D4892"/>
    <w:rsid w:val="4C6E5A73"/>
    <w:rsid w:val="4C733632"/>
    <w:rsid w:val="4C997527"/>
    <w:rsid w:val="4C9B6649"/>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A20356"/>
    <w:rsid w:val="4DA449A8"/>
    <w:rsid w:val="4DAA608A"/>
    <w:rsid w:val="4DB668DD"/>
    <w:rsid w:val="4DC85C63"/>
    <w:rsid w:val="4DE4037E"/>
    <w:rsid w:val="4DED7D27"/>
    <w:rsid w:val="4E071DBA"/>
    <w:rsid w:val="4E186C4C"/>
    <w:rsid w:val="4E265F89"/>
    <w:rsid w:val="4E6C00C3"/>
    <w:rsid w:val="4E774FED"/>
    <w:rsid w:val="4E7C15BB"/>
    <w:rsid w:val="4E7E2D5F"/>
    <w:rsid w:val="4E82566C"/>
    <w:rsid w:val="4E9171B5"/>
    <w:rsid w:val="4E9264B6"/>
    <w:rsid w:val="4E95257E"/>
    <w:rsid w:val="4E976233"/>
    <w:rsid w:val="4E9B656C"/>
    <w:rsid w:val="4EB45CA9"/>
    <w:rsid w:val="4EB61B52"/>
    <w:rsid w:val="4EBB5449"/>
    <w:rsid w:val="4EE27236"/>
    <w:rsid w:val="4EFC2A23"/>
    <w:rsid w:val="4F0F2300"/>
    <w:rsid w:val="4F1B23A8"/>
    <w:rsid w:val="4F2324D9"/>
    <w:rsid w:val="4F307B37"/>
    <w:rsid w:val="4F3F4B1B"/>
    <w:rsid w:val="4F4831E6"/>
    <w:rsid w:val="4F521332"/>
    <w:rsid w:val="4F53049E"/>
    <w:rsid w:val="4F554A84"/>
    <w:rsid w:val="4F6E4BA9"/>
    <w:rsid w:val="4F6E672B"/>
    <w:rsid w:val="4F8D3D6E"/>
    <w:rsid w:val="4FAF37FF"/>
    <w:rsid w:val="4FB34A63"/>
    <w:rsid w:val="4FC1334C"/>
    <w:rsid w:val="4FC8449E"/>
    <w:rsid w:val="4FE5008A"/>
    <w:rsid w:val="4FF1606B"/>
    <w:rsid w:val="4FF937E6"/>
    <w:rsid w:val="4FFC5C5F"/>
    <w:rsid w:val="50093586"/>
    <w:rsid w:val="50184430"/>
    <w:rsid w:val="50267AB7"/>
    <w:rsid w:val="502E283A"/>
    <w:rsid w:val="50312651"/>
    <w:rsid w:val="50484027"/>
    <w:rsid w:val="5054630B"/>
    <w:rsid w:val="50652EC2"/>
    <w:rsid w:val="50884455"/>
    <w:rsid w:val="508F712D"/>
    <w:rsid w:val="50906FFE"/>
    <w:rsid w:val="5094541F"/>
    <w:rsid w:val="509B1136"/>
    <w:rsid w:val="50A018BD"/>
    <w:rsid w:val="50A34689"/>
    <w:rsid w:val="50A67D46"/>
    <w:rsid w:val="50B1608C"/>
    <w:rsid w:val="50B30A76"/>
    <w:rsid w:val="50C91C08"/>
    <w:rsid w:val="50C9362D"/>
    <w:rsid w:val="50D83EFF"/>
    <w:rsid w:val="50DB5AD3"/>
    <w:rsid w:val="50E27833"/>
    <w:rsid w:val="50E91742"/>
    <w:rsid w:val="50FA01D8"/>
    <w:rsid w:val="510B579B"/>
    <w:rsid w:val="5138530A"/>
    <w:rsid w:val="51605F5E"/>
    <w:rsid w:val="51676CFC"/>
    <w:rsid w:val="51823A6E"/>
    <w:rsid w:val="518568D0"/>
    <w:rsid w:val="519F64FA"/>
    <w:rsid w:val="51A65507"/>
    <w:rsid w:val="51AF734D"/>
    <w:rsid w:val="51B84D67"/>
    <w:rsid w:val="51C61C99"/>
    <w:rsid w:val="51D04279"/>
    <w:rsid w:val="51D13E64"/>
    <w:rsid w:val="51D76D60"/>
    <w:rsid w:val="51DD54C0"/>
    <w:rsid w:val="51F50273"/>
    <w:rsid w:val="520C39D2"/>
    <w:rsid w:val="521B26A7"/>
    <w:rsid w:val="521F16DE"/>
    <w:rsid w:val="5230705E"/>
    <w:rsid w:val="52396996"/>
    <w:rsid w:val="523C4322"/>
    <w:rsid w:val="523D5622"/>
    <w:rsid w:val="524902AC"/>
    <w:rsid w:val="524F6A20"/>
    <w:rsid w:val="526225A1"/>
    <w:rsid w:val="52680301"/>
    <w:rsid w:val="526D0237"/>
    <w:rsid w:val="52AD4C7B"/>
    <w:rsid w:val="52B933DF"/>
    <w:rsid w:val="52CE1C31"/>
    <w:rsid w:val="52D93118"/>
    <w:rsid w:val="52DA6D3F"/>
    <w:rsid w:val="53495010"/>
    <w:rsid w:val="53534465"/>
    <w:rsid w:val="53543018"/>
    <w:rsid w:val="535943EE"/>
    <w:rsid w:val="536A141F"/>
    <w:rsid w:val="536F600B"/>
    <w:rsid w:val="53764E49"/>
    <w:rsid w:val="5387018B"/>
    <w:rsid w:val="538D3D97"/>
    <w:rsid w:val="539611F8"/>
    <w:rsid w:val="53B90991"/>
    <w:rsid w:val="53BC24B4"/>
    <w:rsid w:val="53D504B4"/>
    <w:rsid w:val="53D8030F"/>
    <w:rsid w:val="53E20E53"/>
    <w:rsid w:val="53F1341D"/>
    <w:rsid w:val="53F538B9"/>
    <w:rsid w:val="53FD2D08"/>
    <w:rsid w:val="53FF5392"/>
    <w:rsid w:val="540A3E40"/>
    <w:rsid w:val="541075B8"/>
    <w:rsid w:val="541732BC"/>
    <w:rsid w:val="541D12B1"/>
    <w:rsid w:val="54210CDC"/>
    <w:rsid w:val="542A4F2E"/>
    <w:rsid w:val="543932BD"/>
    <w:rsid w:val="545D360F"/>
    <w:rsid w:val="54627833"/>
    <w:rsid w:val="54715D77"/>
    <w:rsid w:val="547A7BED"/>
    <w:rsid w:val="548F5AC9"/>
    <w:rsid w:val="5495441F"/>
    <w:rsid w:val="549F1E58"/>
    <w:rsid w:val="54B41893"/>
    <w:rsid w:val="54C5380C"/>
    <w:rsid w:val="54C75C4B"/>
    <w:rsid w:val="54E33B9C"/>
    <w:rsid w:val="54F52F97"/>
    <w:rsid w:val="550114F2"/>
    <w:rsid w:val="55477215"/>
    <w:rsid w:val="554C7FC1"/>
    <w:rsid w:val="55563678"/>
    <w:rsid w:val="55587098"/>
    <w:rsid w:val="55655CD7"/>
    <w:rsid w:val="556E57BE"/>
    <w:rsid w:val="55955E10"/>
    <w:rsid w:val="55A862C8"/>
    <w:rsid w:val="55AC5186"/>
    <w:rsid w:val="55BF1D02"/>
    <w:rsid w:val="55C31BBF"/>
    <w:rsid w:val="55E30BD0"/>
    <w:rsid w:val="55E3631C"/>
    <w:rsid w:val="55E75735"/>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C513CE"/>
    <w:rsid w:val="56CC4D7C"/>
    <w:rsid w:val="56E0305A"/>
    <w:rsid w:val="56E600CC"/>
    <w:rsid w:val="56F8142F"/>
    <w:rsid w:val="56FC5E32"/>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DA12C4"/>
    <w:rsid w:val="57E93E02"/>
    <w:rsid w:val="57EE261E"/>
    <w:rsid w:val="580659D8"/>
    <w:rsid w:val="58106479"/>
    <w:rsid w:val="58156B21"/>
    <w:rsid w:val="58426171"/>
    <w:rsid w:val="585D1CCA"/>
    <w:rsid w:val="58765049"/>
    <w:rsid w:val="58910C97"/>
    <w:rsid w:val="58A438B2"/>
    <w:rsid w:val="58AC3792"/>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55BB4"/>
    <w:rsid w:val="5A265D26"/>
    <w:rsid w:val="5A37501A"/>
    <w:rsid w:val="5A42080F"/>
    <w:rsid w:val="5A4C43F8"/>
    <w:rsid w:val="5A4F11FB"/>
    <w:rsid w:val="5A6B61A8"/>
    <w:rsid w:val="5A7E113E"/>
    <w:rsid w:val="5AA341BE"/>
    <w:rsid w:val="5AC810B2"/>
    <w:rsid w:val="5AD14CE7"/>
    <w:rsid w:val="5B0463A2"/>
    <w:rsid w:val="5B16700D"/>
    <w:rsid w:val="5B1C6794"/>
    <w:rsid w:val="5B205AE7"/>
    <w:rsid w:val="5B2735CA"/>
    <w:rsid w:val="5B447835"/>
    <w:rsid w:val="5B520350"/>
    <w:rsid w:val="5B527CDE"/>
    <w:rsid w:val="5B6D4CB2"/>
    <w:rsid w:val="5B7A276E"/>
    <w:rsid w:val="5B7B231B"/>
    <w:rsid w:val="5B7B79EF"/>
    <w:rsid w:val="5B7C479C"/>
    <w:rsid w:val="5BB8301C"/>
    <w:rsid w:val="5BBD01D1"/>
    <w:rsid w:val="5BC76D82"/>
    <w:rsid w:val="5BEE17F5"/>
    <w:rsid w:val="5BF379E1"/>
    <w:rsid w:val="5C3213E7"/>
    <w:rsid w:val="5C3C78D5"/>
    <w:rsid w:val="5C3E7E01"/>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A4E42"/>
    <w:rsid w:val="5D643752"/>
    <w:rsid w:val="5D6D6C15"/>
    <w:rsid w:val="5D73095D"/>
    <w:rsid w:val="5D7C1F4F"/>
    <w:rsid w:val="5D972CA7"/>
    <w:rsid w:val="5D991259"/>
    <w:rsid w:val="5D9C1C76"/>
    <w:rsid w:val="5D9D3100"/>
    <w:rsid w:val="5DA47495"/>
    <w:rsid w:val="5DA53020"/>
    <w:rsid w:val="5DA641F8"/>
    <w:rsid w:val="5DC46278"/>
    <w:rsid w:val="5DD17CBF"/>
    <w:rsid w:val="5DDD5343"/>
    <w:rsid w:val="5DDF5777"/>
    <w:rsid w:val="5E1E563B"/>
    <w:rsid w:val="5E3235A6"/>
    <w:rsid w:val="5E326B06"/>
    <w:rsid w:val="5E392860"/>
    <w:rsid w:val="5E3A4342"/>
    <w:rsid w:val="5E4E77EE"/>
    <w:rsid w:val="5E57699D"/>
    <w:rsid w:val="5E595632"/>
    <w:rsid w:val="5E6C3138"/>
    <w:rsid w:val="5E7D0AFD"/>
    <w:rsid w:val="5E8D626F"/>
    <w:rsid w:val="5E9809C7"/>
    <w:rsid w:val="5EAA2BE2"/>
    <w:rsid w:val="5EAB16E6"/>
    <w:rsid w:val="5EAC528A"/>
    <w:rsid w:val="5EC86B91"/>
    <w:rsid w:val="5EF27474"/>
    <w:rsid w:val="5F002AF2"/>
    <w:rsid w:val="5F0847A3"/>
    <w:rsid w:val="5F104152"/>
    <w:rsid w:val="5F10699B"/>
    <w:rsid w:val="5F15461C"/>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CA2A31"/>
    <w:rsid w:val="5FE006B0"/>
    <w:rsid w:val="5FF4589A"/>
    <w:rsid w:val="5FF63F7C"/>
    <w:rsid w:val="5FFB2207"/>
    <w:rsid w:val="5FFC3DA6"/>
    <w:rsid w:val="602805F2"/>
    <w:rsid w:val="602E1B39"/>
    <w:rsid w:val="608F49F6"/>
    <w:rsid w:val="60965368"/>
    <w:rsid w:val="609A0CA0"/>
    <w:rsid w:val="60AB4C02"/>
    <w:rsid w:val="60B2400F"/>
    <w:rsid w:val="60C9038E"/>
    <w:rsid w:val="60CF09F1"/>
    <w:rsid w:val="60E159FB"/>
    <w:rsid w:val="60FD76CB"/>
    <w:rsid w:val="61103F72"/>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806833"/>
    <w:rsid w:val="629414D0"/>
    <w:rsid w:val="62985888"/>
    <w:rsid w:val="62BA7C19"/>
    <w:rsid w:val="62C067A0"/>
    <w:rsid w:val="62D0423C"/>
    <w:rsid w:val="62D62580"/>
    <w:rsid w:val="62EE3796"/>
    <w:rsid w:val="62F07666"/>
    <w:rsid w:val="630750D0"/>
    <w:rsid w:val="63165E63"/>
    <w:rsid w:val="631B77A5"/>
    <w:rsid w:val="633E26F1"/>
    <w:rsid w:val="63431E7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C07E97"/>
    <w:rsid w:val="65C2055F"/>
    <w:rsid w:val="65CB4257"/>
    <w:rsid w:val="65E74497"/>
    <w:rsid w:val="65EA0307"/>
    <w:rsid w:val="65F23E4C"/>
    <w:rsid w:val="66103209"/>
    <w:rsid w:val="66160A5D"/>
    <w:rsid w:val="662939DD"/>
    <w:rsid w:val="664D113D"/>
    <w:rsid w:val="664D14D6"/>
    <w:rsid w:val="66604995"/>
    <w:rsid w:val="66720921"/>
    <w:rsid w:val="66855FE8"/>
    <w:rsid w:val="669311FE"/>
    <w:rsid w:val="66995A81"/>
    <w:rsid w:val="66A319F0"/>
    <w:rsid w:val="66A74C20"/>
    <w:rsid w:val="66CE4D90"/>
    <w:rsid w:val="66E81304"/>
    <w:rsid w:val="67080278"/>
    <w:rsid w:val="67096EE0"/>
    <w:rsid w:val="67223054"/>
    <w:rsid w:val="672B068C"/>
    <w:rsid w:val="67366870"/>
    <w:rsid w:val="674515D9"/>
    <w:rsid w:val="678A3117"/>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8260EE"/>
    <w:rsid w:val="68870373"/>
    <w:rsid w:val="68883BB9"/>
    <w:rsid w:val="68A31CC5"/>
    <w:rsid w:val="68AB41AD"/>
    <w:rsid w:val="68CA5494"/>
    <w:rsid w:val="68E872B4"/>
    <w:rsid w:val="68F95CC4"/>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9DD0890"/>
    <w:rsid w:val="6A0E1905"/>
    <w:rsid w:val="6A2C4339"/>
    <w:rsid w:val="6A6127B0"/>
    <w:rsid w:val="6A8B4DE6"/>
    <w:rsid w:val="6A9627D4"/>
    <w:rsid w:val="6A9639CA"/>
    <w:rsid w:val="6AB33395"/>
    <w:rsid w:val="6AB95C97"/>
    <w:rsid w:val="6ABD1A9F"/>
    <w:rsid w:val="6AC06601"/>
    <w:rsid w:val="6ADC53B5"/>
    <w:rsid w:val="6ADF5B95"/>
    <w:rsid w:val="6AEB3B58"/>
    <w:rsid w:val="6AF24973"/>
    <w:rsid w:val="6B256D99"/>
    <w:rsid w:val="6B4C659B"/>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291497"/>
    <w:rsid w:val="6E37035D"/>
    <w:rsid w:val="6E500F9B"/>
    <w:rsid w:val="6E570135"/>
    <w:rsid w:val="6E685ECF"/>
    <w:rsid w:val="6E834D82"/>
    <w:rsid w:val="6E8A7FFF"/>
    <w:rsid w:val="6EA51532"/>
    <w:rsid w:val="6EA84236"/>
    <w:rsid w:val="6EAF64FA"/>
    <w:rsid w:val="6EB05DDB"/>
    <w:rsid w:val="6EB73D6D"/>
    <w:rsid w:val="6EBD2470"/>
    <w:rsid w:val="6EBF2436"/>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207122"/>
    <w:rsid w:val="712350CA"/>
    <w:rsid w:val="71415CAD"/>
    <w:rsid w:val="71540C9E"/>
    <w:rsid w:val="71733967"/>
    <w:rsid w:val="718D4113"/>
    <w:rsid w:val="71AB71A5"/>
    <w:rsid w:val="71AC4F97"/>
    <w:rsid w:val="71BF5ADB"/>
    <w:rsid w:val="71C66A38"/>
    <w:rsid w:val="71F947F0"/>
    <w:rsid w:val="71FE29E0"/>
    <w:rsid w:val="721657FE"/>
    <w:rsid w:val="721B0FFE"/>
    <w:rsid w:val="722D446B"/>
    <w:rsid w:val="722E75B7"/>
    <w:rsid w:val="72490512"/>
    <w:rsid w:val="726912FF"/>
    <w:rsid w:val="72767D16"/>
    <w:rsid w:val="72857B98"/>
    <w:rsid w:val="729E435F"/>
    <w:rsid w:val="72AA445D"/>
    <w:rsid w:val="72AA4A4F"/>
    <w:rsid w:val="72AD18C2"/>
    <w:rsid w:val="72CD5498"/>
    <w:rsid w:val="72D2061C"/>
    <w:rsid w:val="72D773DB"/>
    <w:rsid w:val="72F50636"/>
    <w:rsid w:val="72F9428D"/>
    <w:rsid w:val="73065AD1"/>
    <w:rsid w:val="73075CD7"/>
    <w:rsid w:val="7309250F"/>
    <w:rsid w:val="73335756"/>
    <w:rsid w:val="73357EF7"/>
    <w:rsid w:val="73474A08"/>
    <w:rsid w:val="73537D29"/>
    <w:rsid w:val="735C607F"/>
    <w:rsid w:val="73656CBC"/>
    <w:rsid w:val="73EA6D0D"/>
    <w:rsid w:val="73F13500"/>
    <w:rsid w:val="73F639E2"/>
    <w:rsid w:val="740D086A"/>
    <w:rsid w:val="740D1967"/>
    <w:rsid w:val="741A5A65"/>
    <w:rsid w:val="745D4D5A"/>
    <w:rsid w:val="74642C5A"/>
    <w:rsid w:val="746D641D"/>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5308B"/>
    <w:rsid w:val="75F06F74"/>
    <w:rsid w:val="75FD0083"/>
    <w:rsid w:val="7600674B"/>
    <w:rsid w:val="76090640"/>
    <w:rsid w:val="760D141A"/>
    <w:rsid w:val="760D4E03"/>
    <w:rsid w:val="76193397"/>
    <w:rsid w:val="761F1AC7"/>
    <w:rsid w:val="76280086"/>
    <w:rsid w:val="762D187D"/>
    <w:rsid w:val="763F7FFD"/>
    <w:rsid w:val="76423C14"/>
    <w:rsid w:val="76520C79"/>
    <w:rsid w:val="766F51BD"/>
    <w:rsid w:val="76893332"/>
    <w:rsid w:val="76905E20"/>
    <w:rsid w:val="769F6FB4"/>
    <w:rsid w:val="76A86CCC"/>
    <w:rsid w:val="76B4241A"/>
    <w:rsid w:val="76C93B38"/>
    <w:rsid w:val="76CA70DF"/>
    <w:rsid w:val="76DF1B2C"/>
    <w:rsid w:val="76EA2152"/>
    <w:rsid w:val="770F08E1"/>
    <w:rsid w:val="772C5CAD"/>
    <w:rsid w:val="77303F06"/>
    <w:rsid w:val="77397202"/>
    <w:rsid w:val="773F1034"/>
    <w:rsid w:val="775374A6"/>
    <w:rsid w:val="775A5D0D"/>
    <w:rsid w:val="7761571D"/>
    <w:rsid w:val="776975B8"/>
    <w:rsid w:val="77BD2B66"/>
    <w:rsid w:val="77C65DC6"/>
    <w:rsid w:val="77D5096D"/>
    <w:rsid w:val="77E20746"/>
    <w:rsid w:val="77E51E93"/>
    <w:rsid w:val="77FD48B1"/>
    <w:rsid w:val="780D467F"/>
    <w:rsid w:val="781439A3"/>
    <w:rsid w:val="781A08BD"/>
    <w:rsid w:val="781C40E3"/>
    <w:rsid w:val="7827536B"/>
    <w:rsid w:val="78365AA8"/>
    <w:rsid w:val="783E3BF3"/>
    <w:rsid w:val="7840017E"/>
    <w:rsid w:val="784032B8"/>
    <w:rsid w:val="786A615E"/>
    <w:rsid w:val="787D2014"/>
    <w:rsid w:val="787F5073"/>
    <w:rsid w:val="78835598"/>
    <w:rsid w:val="78A23495"/>
    <w:rsid w:val="78A5190E"/>
    <w:rsid w:val="78BD5DD8"/>
    <w:rsid w:val="78D10739"/>
    <w:rsid w:val="78F04AEB"/>
    <w:rsid w:val="78F55B4D"/>
    <w:rsid w:val="79003044"/>
    <w:rsid w:val="79016CAE"/>
    <w:rsid w:val="791A53EC"/>
    <w:rsid w:val="79332BA5"/>
    <w:rsid w:val="79377247"/>
    <w:rsid w:val="793E1819"/>
    <w:rsid w:val="7940445E"/>
    <w:rsid w:val="79417C5D"/>
    <w:rsid w:val="794C0431"/>
    <w:rsid w:val="79506830"/>
    <w:rsid w:val="796011DB"/>
    <w:rsid w:val="797B7626"/>
    <w:rsid w:val="799424EB"/>
    <w:rsid w:val="7994467F"/>
    <w:rsid w:val="79A5719A"/>
    <w:rsid w:val="79CB52D1"/>
    <w:rsid w:val="79D01767"/>
    <w:rsid w:val="79D123DE"/>
    <w:rsid w:val="79D55CFC"/>
    <w:rsid w:val="79D66504"/>
    <w:rsid w:val="79D85BF8"/>
    <w:rsid w:val="7A277196"/>
    <w:rsid w:val="7A2B58B4"/>
    <w:rsid w:val="7A3F46E7"/>
    <w:rsid w:val="7A4107C0"/>
    <w:rsid w:val="7A535576"/>
    <w:rsid w:val="7A625F5A"/>
    <w:rsid w:val="7A88736E"/>
    <w:rsid w:val="7A8F1BDF"/>
    <w:rsid w:val="7A91327D"/>
    <w:rsid w:val="7ABD05BD"/>
    <w:rsid w:val="7AC54E2B"/>
    <w:rsid w:val="7ACD77ED"/>
    <w:rsid w:val="7AD431AD"/>
    <w:rsid w:val="7B0C0B6B"/>
    <w:rsid w:val="7B337075"/>
    <w:rsid w:val="7B35311D"/>
    <w:rsid w:val="7B373864"/>
    <w:rsid w:val="7B4E6448"/>
    <w:rsid w:val="7B6328C3"/>
    <w:rsid w:val="7B6449BD"/>
    <w:rsid w:val="7B921A5A"/>
    <w:rsid w:val="7B9F58F6"/>
    <w:rsid w:val="7BB66043"/>
    <w:rsid w:val="7BC167BC"/>
    <w:rsid w:val="7BD90129"/>
    <w:rsid w:val="7BF05350"/>
    <w:rsid w:val="7BFD238C"/>
    <w:rsid w:val="7BFE4E19"/>
    <w:rsid w:val="7C1E15F8"/>
    <w:rsid w:val="7C2802F7"/>
    <w:rsid w:val="7C3C69DF"/>
    <w:rsid w:val="7C4F24C8"/>
    <w:rsid w:val="7C6E53D8"/>
    <w:rsid w:val="7C7F4C71"/>
    <w:rsid w:val="7C835FA6"/>
    <w:rsid w:val="7C8B438C"/>
    <w:rsid w:val="7C9E08A1"/>
    <w:rsid w:val="7CA97AAF"/>
    <w:rsid w:val="7CBB0DDC"/>
    <w:rsid w:val="7CC03B4D"/>
    <w:rsid w:val="7CC40B67"/>
    <w:rsid w:val="7CC93341"/>
    <w:rsid w:val="7CCB7333"/>
    <w:rsid w:val="7CDC682D"/>
    <w:rsid w:val="7CDF2760"/>
    <w:rsid w:val="7D042B2C"/>
    <w:rsid w:val="7D057A1D"/>
    <w:rsid w:val="7D143951"/>
    <w:rsid w:val="7D455C97"/>
    <w:rsid w:val="7D4736CC"/>
    <w:rsid w:val="7D5764A1"/>
    <w:rsid w:val="7D582A49"/>
    <w:rsid w:val="7D691EDF"/>
    <w:rsid w:val="7D881BB2"/>
    <w:rsid w:val="7D8A73EF"/>
    <w:rsid w:val="7D8D460D"/>
    <w:rsid w:val="7DA45409"/>
    <w:rsid w:val="7DA618E9"/>
    <w:rsid w:val="7DB673F6"/>
    <w:rsid w:val="7DBC673D"/>
    <w:rsid w:val="7DD37BA9"/>
    <w:rsid w:val="7DD41044"/>
    <w:rsid w:val="7DEE2852"/>
    <w:rsid w:val="7DF03EB5"/>
    <w:rsid w:val="7DF373ED"/>
    <w:rsid w:val="7E0632BA"/>
    <w:rsid w:val="7E1C4B16"/>
    <w:rsid w:val="7E2166FA"/>
    <w:rsid w:val="7E304849"/>
    <w:rsid w:val="7E36093C"/>
    <w:rsid w:val="7E386998"/>
    <w:rsid w:val="7E60376D"/>
    <w:rsid w:val="7E735DAC"/>
    <w:rsid w:val="7E821BD9"/>
    <w:rsid w:val="7E8D3E0D"/>
    <w:rsid w:val="7E97056D"/>
    <w:rsid w:val="7ECC1F09"/>
    <w:rsid w:val="7ECC7591"/>
    <w:rsid w:val="7ED50625"/>
    <w:rsid w:val="7ED74C43"/>
    <w:rsid w:val="7EF84021"/>
    <w:rsid w:val="7F0A2AFA"/>
    <w:rsid w:val="7F295064"/>
    <w:rsid w:val="7F4C099D"/>
    <w:rsid w:val="7F5F3EBC"/>
    <w:rsid w:val="7F7E7EB0"/>
    <w:rsid w:val="7F984462"/>
    <w:rsid w:val="7F9C5F62"/>
    <w:rsid w:val="7FB0645C"/>
    <w:rsid w:val="7FB77D46"/>
    <w:rsid w:val="7FB90DE8"/>
    <w:rsid w:val="7FD11C14"/>
    <w:rsid w:val="7FE57570"/>
    <w:rsid w:val="7FEC3F24"/>
    <w:rsid w:val="7FED7417"/>
    <w:rsid w:val="7FF266BD"/>
    <w:rsid w:val="7FFA768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toc 1" w:uiPriority="99" w:qFormat="1"/>
    <w:lsdException w:name="Normal Indent" w:qFormat="1"/>
    <w:lsdException w:name="footnote tex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2" w:qFormat="1"/>
    <w:lsdException w:name="Body Text Indent 2" w:qFormat="1"/>
    <w:lsdException w:name="Hyperlink" w:uiPriority="99" w:qFormat="1"/>
    <w:lsdException w:name="Followed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D2CDB"/>
    <w:pPr>
      <w:widowControl w:val="0"/>
      <w:jc w:val="both"/>
    </w:pPr>
    <w:rPr>
      <w:kern w:val="2"/>
      <w:sz w:val="21"/>
      <w:szCs w:val="24"/>
    </w:rPr>
  </w:style>
  <w:style w:type="paragraph" w:styleId="1">
    <w:name w:val="heading 1"/>
    <w:basedOn w:val="a"/>
    <w:next w:val="a"/>
    <w:qFormat/>
    <w:rsid w:val="001D2CDB"/>
    <w:pPr>
      <w:keepNext/>
      <w:widowControl/>
      <w:tabs>
        <w:tab w:val="left" w:pos="432"/>
      </w:tabs>
      <w:ind w:left="432" w:hanging="432"/>
      <w:jc w:val="center"/>
      <w:outlineLvl w:val="0"/>
    </w:pPr>
    <w:rPr>
      <w:rFonts w:ascii="黑体" w:eastAsia="黑体"/>
      <w:kern w:val="0"/>
      <w:sz w:val="52"/>
      <w:szCs w:val="20"/>
    </w:rPr>
  </w:style>
  <w:style w:type="paragraph" w:styleId="20">
    <w:name w:val="heading 2"/>
    <w:basedOn w:val="a"/>
    <w:next w:val="a"/>
    <w:qFormat/>
    <w:rsid w:val="001D2CD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1D2CDB"/>
    <w:pPr>
      <w:widowControl/>
      <w:spacing w:before="100" w:beforeAutospacing="1" w:after="100" w:afterAutospacing="1"/>
      <w:jc w:val="left"/>
      <w:outlineLvl w:val="2"/>
    </w:pPr>
    <w:rPr>
      <w:rFonts w:ascii="宋体" w:hAnsi="宋体" w:cs="宋体"/>
      <w:b/>
      <w:bCs/>
      <w:kern w:val="0"/>
      <w:sz w:val="27"/>
      <w:szCs w:val="27"/>
    </w:rPr>
  </w:style>
  <w:style w:type="paragraph" w:styleId="6">
    <w:name w:val="heading 6"/>
    <w:basedOn w:val="a"/>
    <w:next w:val="a"/>
    <w:qFormat/>
    <w:rsid w:val="001D2CDB"/>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qFormat/>
    <w:rsid w:val="001D2CDB"/>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qFormat/>
    <w:rsid w:val="001D2CDB"/>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qFormat/>
    <w:rsid w:val="001D2CDB"/>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rsid w:val="001D2CDB"/>
    <w:pPr>
      <w:widowControl w:val="0"/>
      <w:spacing w:after="120"/>
      <w:ind w:leftChars="200" w:left="420" w:firstLineChars="200" w:firstLine="420"/>
      <w:jc w:val="both"/>
    </w:pPr>
    <w:rPr>
      <w:rFonts w:ascii="Times New Roman" w:hAnsi="Times New Roman" w:cs="Times New Roman"/>
      <w:kern w:val="2"/>
      <w:sz w:val="21"/>
    </w:rPr>
  </w:style>
  <w:style w:type="paragraph" w:styleId="a3">
    <w:name w:val="Body Text Indent"/>
    <w:basedOn w:val="a"/>
    <w:link w:val="Char"/>
    <w:qFormat/>
    <w:rsid w:val="001D2CDB"/>
    <w:pPr>
      <w:widowControl/>
      <w:jc w:val="left"/>
    </w:pPr>
    <w:rPr>
      <w:rFonts w:ascii="宋体" w:hAnsi="宋体" w:cs="宋体"/>
      <w:kern w:val="0"/>
      <w:sz w:val="24"/>
    </w:rPr>
  </w:style>
  <w:style w:type="paragraph" w:styleId="a4">
    <w:name w:val="Normal Indent"/>
    <w:basedOn w:val="a"/>
    <w:qFormat/>
    <w:rsid w:val="001D2CDB"/>
    <w:pPr>
      <w:ind w:firstLineChars="200" w:firstLine="420"/>
    </w:pPr>
  </w:style>
  <w:style w:type="paragraph" w:styleId="a5">
    <w:name w:val="Body Text"/>
    <w:basedOn w:val="a"/>
    <w:link w:val="Char0"/>
    <w:qFormat/>
    <w:rsid w:val="001D2CDB"/>
    <w:pPr>
      <w:spacing w:after="120"/>
    </w:pPr>
  </w:style>
  <w:style w:type="paragraph" w:styleId="a6">
    <w:name w:val="Plain Text"/>
    <w:basedOn w:val="a"/>
    <w:link w:val="Char1"/>
    <w:qFormat/>
    <w:rsid w:val="001D2CDB"/>
    <w:pPr>
      <w:adjustRightInd w:val="0"/>
      <w:spacing w:line="312" w:lineRule="atLeast"/>
      <w:textAlignment w:val="baseline"/>
    </w:pPr>
    <w:rPr>
      <w:rFonts w:ascii="宋体" w:hAnsi="Courier New"/>
      <w:kern w:val="0"/>
      <w:szCs w:val="21"/>
    </w:rPr>
  </w:style>
  <w:style w:type="paragraph" w:styleId="a7">
    <w:name w:val="Date"/>
    <w:basedOn w:val="a"/>
    <w:next w:val="a"/>
    <w:qFormat/>
    <w:rsid w:val="001D2CDB"/>
    <w:pPr>
      <w:ind w:leftChars="2500" w:left="100"/>
    </w:pPr>
    <w:rPr>
      <w:sz w:val="28"/>
    </w:rPr>
  </w:style>
  <w:style w:type="paragraph" w:styleId="21">
    <w:name w:val="Body Text Indent 2"/>
    <w:basedOn w:val="a"/>
    <w:qFormat/>
    <w:rsid w:val="001D2CDB"/>
    <w:pPr>
      <w:spacing w:after="120" w:line="480" w:lineRule="auto"/>
      <w:ind w:leftChars="200" w:left="420"/>
    </w:pPr>
  </w:style>
  <w:style w:type="paragraph" w:styleId="a8">
    <w:name w:val="Balloon Text"/>
    <w:basedOn w:val="a"/>
    <w:link w:val="Char2"/>
    <w:qFormat/>
    <w:rsid w:val="001D2CDB"/>
    <w:rPr>
      <w:sz w:val="18"/>
      <w:szCs w:val="18"/>
    </w:rPr>
  </w:style>
  <w:style w:type="paragraph" w:styleId="a9">
    <w:name w:val="footer"/>
    <w:basedOn w:val="a"/>
    <w:link w:val="Char3"/>
    <w:qFormat/>
    <w:rsid w:val="001D2CDB"/>
    <w:pPr>
      <w:tabs>
        <w:tab w:val="center" w:pos="4153"/>
        <w:tab w:val="right" w:pos="8306"/>
      </w:tabs>
      <w:snapToGrid w:val="0"/>
      <w:jc w:val="left"/>
    </w:pPr>
    <w:rPr>
      <w:sz w:val="18"/>
      <w:szCs w:val="18"/>
    </w:rPr>
  </w:style>
  <w:style w:type="paragraph" w:styleId="aa">
    <w:name w:val="header"/>
    <w:basedOn w:val="a"/>
    <w:link w:val="Char4"/>
    <w:uiPriority w:val="99"/>
    <w:qFormat/>
    <w:rsid w:val="001D2CD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1D2CDB"/>
  </w:style>
  <w:style w:type="paragraph" w:styleId="ab">
    <w:name w:val="Subtitle"/>
    <w:basedOn w:val="a"/>
    <w:next w:val="a"/>
    <w:link w:val="Char5"/>
    <w:uiPriority w:val="11"/>
    <w:qFormat/>
    <w:rsid w:val="001D2CDB"/>
    <w:pPr>
      <w:spacing w:before="240" w:after="60" w:line="312" w:lineRule="auto"/>
      <w:jc w:val="center"/>
      <w:outlineLvl w:val="1"/>
    </w:pPr>
    <w:rPr>
      <w:rFonts w:ascii="Cambria" w:hAnsi="Cambria"/>
      <w:b/>
      <w:bCs/>
      <w:kern w:val="28"/>
      <w:sz w:val="32"/>
      <w:szCs w:val="32"/>
    </w:rPr>
  </w:style>
  <w:style w:type="paragraph" w:styleId="ac">
    <w:name w:val="footnote text"/>
    <w:basedOn w:val="a"/>
    <w:qFormat/>
    <w:rsid w:val="001D2CDB"/>
    <w:pPr>
      <w:widowControl/>
      <w:jc w:val="left"/>
    </w:pPr>
    <w:rPr>
      <w:rFonts w:ascii="宋体" w:hAnsi="宋体" w:cs="宋体"/>
      <w:kern w:val="0"/>
      <w:sz w:val="24"/>
    </w:rPr>
  </w:style>
  <w:style w:type="paragraph" w:styleId="ad">
    <w:name w:val="Normal (Web)"/>
    <w:basedOn w:val="a"/>
    <w:qFormat/>
    <w:rsid w:val="001D2CDB"/>
    <w:pPr>
      <w:widowControl/>
      <w:spacing w:before="100" w:beforeAutospacing="1" w:after="100" w:afterAutospacing="1"/>
      <w:jc w:val="left"/>
    </w:pPr>
    <w:rPr>
      <w:rFonts w:ascii="宋体" w:hAnsi="宋体" w:cs="宋体"/>
      <w:kern w:val="0"/>
      <w:sz w:val="24"/>
    </w:rPr>
  </w:style>
  <w:style w:type="table" w:styleId="ae">
    <w:name w:val="Table Grid"/>
    <w:basedOn w:val="a1"/>
    <w:qFormat/>
    <w:rsid w:val="001D2C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1D2CDB"/>
  </w:style>
  <w:style w:type="character" w:styleId="af0">
    <w:name w:val="Emphasis"/>
    <w:basedOn w:val="a0"/>
    <w:uiPriority w:val="20"/>
    <w:qFormat/>
    <w:rsid w:val="001D2CDB"/>
    <w:rPr>
      <w:color w:val="CC0000"/>
      <w:sz w:val="24"/>
      <w:szCs w:val="24"/>
    </w:rPr>
  </w:style>
  <w:style w:type="character" w:styleId="af1">
    <w:name w:val="Hyperlink"/>
    <w:uiPriority w:val="99"/>
    <w:qFormat/>
    <w:rsid w:val="001D2CDB"/>
    <w:rPr>
      <w:color w:val="000000"/>
      <w:u w:val="none"/>
    </w:rPr>
  </w:style>
  <w:style w:type="character" w:customStyle="1" w:styleId="Char4">
    <w:name w:val="页眉 Char"/>
    <w:basedOn w:val="a0"/>
    <w:link w:val="aa"/>
    <w:uiPriority w:val="99"/>
    <w:qFormat/>
    <w:rsid w:val="001D2CDB"/>
    <w:rPr>
      <w:kern w:val="2"/>
      <w:sz w:val="18"/>
      <w:szCs w:val="18"/>
    </w:rPr>
  </w:style>
  <w:style w:type="character" w:customStyle="1" w:styleId="so-ask-best">
    <w:name w:val="so-ask-best"/>
    <w:basedOn w:val="a0"/>
    <w:qFormat/>
    <w:rsid w:val="001D2CDB"/>
  </w:style>
  <w:style w:type="character" w:customStyle="1" w:styleId="Char3">
    <w:name w:val="页脚 Char"/>
    <w:basedOn w:val="a0"/>
    <w:link w:val="a9"/>
    <w:uiPriority w:val="99"/>
    <w:qFormat/>
    <w:rsid w:val="001D2CDB"/>
    <w:rPr>
      <w:kern w:val="2"/>
      <w:sz w:val="18"/>
      <w:szCs w:val="18"/>
    </w:rPr>
  </w:style>
  <w:style w:type="character" w:customStyle="1" w:styleId="Char2">
    <w:name w:val="批注框文本 Char"/>
    <w:basedOn w:val="a0"/>
    <w:link w:val="a8"/>
    <w:qFormat/>
    <w:rsid w:val="001D2CDB"/>
    <w:rPr>
      <w:kern w:val="2"/>
      <w:sz w:val="18"/>
      <w:szCs w:val="18"/>
    </w:rPr>
  </w:style>
  <w:style w:type="character" w:customStyle="1" w:styleId="Char0">
    <w:name w:val="正文文本 Char"/>
    <w:basedOn w:val="a0"/>
    <w:link w:val="a5"/>
    <w:qFormat/>
    <w:rsid w:val="001D2CDB"/>
    <w:rPr>
      <w:kern w:val="2"/>
      <w:sz w:val="21"/>
      <w:szCs w:val="24"/>
    </w:rPr>
  </w:style>
  <w:style w:type="character" w:customStyle="1" w:styleId="2Char">
    <w:name w:val="正文首行缩进 2 Char"/>
    <w:basedOn w:val="Char"/>
    <w:link w:val="2"/>
    <w:qFormat/>
    <w:rsid w:val="001D2CDB"/>
  </w:style>
  <w:style w:type="character" w:customStyle="1" w:styleId="Char">
    <w:name w:val="正文文本缩进 Char"/>
    <w:basedOn w:val="a0"/>
    <w:link w:val="a3"/>
    <w:qFormat/>
    <w:rsid w:val="001D2CDB"/>
    <w:rPr>
      <w:rFonts w:ascii="宋体" w:hAnsi="宋体" w:cs="宋体"/>
      <w:sz w:val="24"/>
      <w:szCs w:val="24"/>
    </w:rPr>
  </w:style>
  <w:style w:type="character" w:customStyle="1" w:styleId="Char1">
    <w:name w:val="纯文本 Char"/>
    <w:link w:val="a6"/>
    <w:qFormat/>
    <w:rsid w:val="001D2CDB"/>
    <w:rPr>
      <w:rFonts w:ascii="宋体" w:hAnsi="Courier New" w:cs="宋体"/>
      <w:sz w:val="21"/>
      <w:szCs w:val="21"/>
    </w:rPr>
  </w:style>
  <w:style w:type="character" w:customStyle="1" w:styleId="Char5">
    <w:name w:val="副标题 Char"/>
    <w:basedOn w:val="a0"/>
    <w:link w:val="ab"/>
    <w:uiPriority w:val="11"/>
    <w:qFormat/>
    <w:rsid w:val="001D2CDB"/>
    <w:rPr>
      <w:rFonts w:ascii="Cambria" w:hAnsi="Cambria"/>
      <w:b/>
      <w:bCs/>
      <w:kern w:val="28"/>
      <w:sz w:val="32"/>
      <w:szCs w:val="32"/>
    </w:rPr>
  </w:style>
  <w:style w:type="paragraph" w:customStyle="1" w:styleId="New">
    <w:name w:val="正文文本缩进 New"/>
    <w:basedOn w:val="a"/>
    <w:qFormat/>
    <w:rsid w:val="001D2CDB"/>
  </w:style>
  <w:style w:type="paragraph" w:customStyle="1" w:styleId="Blockquote">
    <w:name w:val="Blockquote"/>
    <w:basedOn w:val="a"/>
    <w:qFormat/>
    <w:rsid w:val="001D2CDB"/>
    <w:pPr>
      <w:autoSpaceDE w:val="0"/>
      <w:autoSpaceDN w:val="0"/>
      <w:adjustRightInd w:val="0"/>
      <w:spacing w:before="100" w:after="100"/>
      <w:ind w:left="360" w:right="360"/>
      <w:jc w:val="left"/>
    </w:pPr>
    <w:rPr>
      <w:kern w:val="0"/>
      <w:sz w:val="24"/>
      <w:szCs w:val="20"/>
    </w:rPr>
  </w:style>
  <w:style w:type="paragraph" w:customStyle="1" w:styleId="blockquote0">
    <w:name w:val="blockquote"/>
    <w:basedOn w:val="a"/>
    <w:qFormat/>
    <w:rsid w:val="001D2CDB"/>
    <w:pPr>
      <w:widowControl/>
      <w:jc w:val="left"/>
    </w:pPr>
    <w:rPr>
      <w:rFonts w:ascii="宋体" w:hAnsi="宋体" w:cs="宋体"/>
      <w:kern w:val="0"/>
      <w:sz w:val="24"/>
    </w:rPr>
  </w:style>
  <w:style w:type="paragraph" w:customStyle="1" w:styleId="Default">
    <w:name w:val="Default"/>
    <w:qFormat/>
    <w:rsid w:val="001D2CDB"/>
    <w:pPr>
      <w:widowControl w:val="0"/>
      <w:autoSpaceDE w:val="0"/>
      <w:autoSpaceDN w:val="0"/>
      <w:adjustRightInd w:val="0"/>
    </w:pPr>
    <w:rPr>
      <w:rFonts w:ascii="黑体" w:eastAsia="黑体"/>
    </w:rPr>
  </w:style>
  <w:style w:type="paragraph" w:customStyle="1" w:styleId="ParaChar">
    <w:name w:val="默认段落字体 Para Char"/>
    <w:basedOn w:val="a"/>
    <w:qFormat/>
    <w:rsid w:val="001D2CDB"/>
    <w:pPr>
      <w:adjustRightInd w:val="0"/>
      <w:spacing w:line="360" w:lineRule="auto"/>
    </w:pPr>
    <w:rPr>
      <w:kern w:val="0"/>
      <w:sz w:val="24"/>
      <w:szCs w:val="20"/>
    </w:rPr>
  </w:style>
  <w:style w:type="paragraph" w:customStyle="1" w:styleId="reader-word-layer">
    <w:name w:val="reader-word-layer"/>
    <w:basedOn w:val="a"/>
    <w:qFormat/>
    <w:rsid w:val="001D2CDB"/>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1D2CDB"/>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1D2CDB"/>
    <w:pPr>
      <w:ind w:firstLineChars="200" w:firstLine="200"/>
    </w:pPr>
    <w:rPr>
      <w:szCs w:val="20"/>
    </w:rPr>
  </w:style>
  <w:style w:type="character" w:customStyle="1" w:styleId="NormalCharacter">
    <w:name w:val="NormalCharacter"/>
    <w:semiHidden/>
    <w:qFormat/>
    <w:rsid w:val="001D2C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9B876-8B81-4082-91BD-44F51840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1319</Words>
  <Characters>7524</Characters>
  <Application>Microsoft Office Word</Application>
  <DocSecurity>0</DocSecurity>
  <Lines>62</Lines>
  <Paragraphs>17</Paragraphs>
  <ScaleCrop>false</ScaleCrop>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新干县工业园河西片区A-2、A-7、A-9、A-11区块土方工程,经有关部门立项,现决定对该项目施工进行公开招标,现就有关情况公告如下:</dc:title>
  <dc:creator>COFCOTUNHE\qinyg</dc:creator>
  <cp:lastModifiedBy>DELL</cp:lastModifiedBy>
  <cp:revision>14</cp:revision>
  <cp:lastPrinted>2015-02-02T00:44:00Z</cp:lastPrinted>
  <dcterms:created xsi:type="dcterms:W3CDTF">2019-05-13T02:32:00Z</dcterms:created>
  <dcterms:modified xsi:type="dcterms:W3CDTF">2021-04-23T07:33:00Z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43E6AEA5C61F4902AD9B6492F16ED51A</vt:lpwstr>
  </property>
</Properties>
</file>